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page" w:horzAnchor="margin" w:tblpY="586"/>
        <w:tblW w:w="11384" w:type="dxa"/>
        <w:tblLook w:val="04A0" w:firstRow="1" w:lastRow="0" w:firstColumn="1" w:lastColumn="0" w:noHBand="0" w:noVBand="1"/>
      </w:tblPr>
      <w:tblGrid>
        <w:gridCol w:w="11384"/>
      </w:tblGrid>
      <w:tr w:rsidR="00EF57EF" w:rsidRPr="00FB47DD" w14:paraId="5C95CE62" w14:textId="77777777" w:rsidTr="00B25804">
        <w:trPr>
          <w:trHeight w:val="1019"/>
        </w:trPr>
        <w:tc>
          <w:tcPr>
            <w:tcW w:w="11384" w:type="dxa"/>
            <w:shd w:val="clear" w:color="auto" w:fill="BC1B4B" w:themeFill="accent2" w:themeFillShade="BF"/>
          </w:tcPr>
          <w:p w14:paraId="5113CF92" w14:textId="77777777" w:rsidR="00EF57EF" w:rsidRDefault="00B25804" w:rsidP="005D16E2">
            <w:pPr>
              <w:pStyle w:val="Title"/>
              <w:jc w:val="center"/>
              <w:rPr>
                <w:rFonts w:ascii="Century Gothic" w:hAnsi="Century Gothic"/>
                <w:color w:val="auto"/>
                <w:sz w:val="56"/>
                <w:lang w:eastAsia="en-US"/>
              </w:rPr>
            </w:pPr>
            <w:r w:rsidRPr="00AC3113">
              <w:rPr>
                <w:rFonts w:ascii="Arial" w:hAnsi="Arial" w:cs="Arial"/>
                <w:noProof/>
                <w:color w:val="auto"/>
                <w:lang w:val="en-CA" w:eastAsia="en-CA"/>
              </w:rPr>
              <w:drawing>
                <wp:anchor distT="0" distB="0" distL="114300" distR="114300" simplePos="0" relativeHeight="251662336" behindDoc="1" locked="0" layoutInCell="1" allowOverlap="1" wp14:anchorId="60CE3FDF" wp14:editId="637526E0">
                  <wp:simplePos x="0" y="0"/>
                  <wp:positionH relativeFrom="column">
                    <wp:posOffset>201295</wp:posOffset>
                  </wp:positionH>
                  <wp:positionV relativeFrom="paragraph">
                    <wp:posOffset>391795</wp:posOffset>
                  </wp:positionV>
                  <wp:extent cx="3635375" cy="3180715"/>
                  <wp:effectExtent l="266700" t="266700" r="269875" b="267335"/>
                  <wp:wrapTight wrapText="bothSides">
                    <wp:wrapPolygon edited="0">
                      <wp:start x="-113" y="-1811"/>
                      <wp:lineTo x="-1585" y="-1552"/>
                      <wp:lineTo x="-1585" y="21346"/>
                      <wp:lineTo x="-340" y="23027"/>
                      <wp:lineTo x="-226" y="23286"/>
                      <wp:lineTo x="21732" y="23286"/>
                      <wp:lineTo x="21845" y="23027"/>
                      <wp:lineTo x="23090" y="21346"/>
                      <wp:lineTo x="23090" y="517"/>
                      <wp:lineTo x="21732" y="-1423"/>
                      <wp:lineTo x="21619" y="-1811"/>
                      <wp:lineTo x="-113" y="-1811"/>
                    </wp:wrapPolygon>
                  </wp:wrapTight>
                  <wp:docPr id="1" name="Picture 1" descr="C:\Users\Corda\Desktop\cd2e8ee0d6796d1213bf9565e786a510_collage_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da\Desktop\cd2e8ee0d6796d1213bf9565e786a510_collage_45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35375" cy="318071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14:paraId="000F0350" w14:textId="77777777" w:rsidR="005D16E2" w:rsidRDefault="00EF57EF" w:rsidP="005D16E2">
            <w:pPr>
              <w:pStyle w:val="Title"/>
              <w:jc w:val="center"/>
              <w:rPr>
                <w:rFonts w:ascii="Century Gothic" w:hAnsi="Century Gothic"/>
                <w:sz w:val="56"/>
                <w:lang w:eastAsia="en-US"/>
              </w:rPr>
            </w:pPr>
            <w:r w:rsidRPr="00D259D1">
              <w:rPr>
                <w:rFonts w:ascii="Century Gothic" w:hAnsi="Century Gothic"/>
                <w:sz w:val="56"/>
                <w:lang w:eastAsia="en-US"/>
              </w:rPr>
              <w:t>Canada Ontario Resource Development Agreement</w:t>
            </w:r>
          </w:p>
          <w:p w14:paraId="5AFEBD6C" w14:textId="77777777" w:rsidR="00EF57EF" w:rsidRDefault="00EF57EF" w:rsidP="005D16E2">
            <w:pPr>
              <w:pStyle w:val="Title"/>
              <w:jc w:val="center"/>
              <w:rPr>
                <w:rFonts w:ascii="Century Gothic" w:hAnsi="Century Gothic"/>
                <w:sz w:val="56"/>
                <w:lang w:eastAsia="en-US"/>
              </w:rPr>
            </w:pPr>
            <w:r w:rsidRPr="00D259D1">
              <w:rPr>
                <w:rFonts w:ascii="Century Gothic" w:hAnsi="Century Gothic"/>
                <w:sz w:val="56"/>
                <w:lang w:eastAsia="en-US"/>
              </w:rPr>
              <w:t xml:space="preserve"> (CORDA)</w:t>
            </w:r>
          </w:p>
          <w:p w14:paraId="79B5BC43" w14:textId="77777777" w:rsidR="00EF57EF" w:rsidRDefault="00EF57EF" w:rsidP="005D16E2">
            <w:pPr>
              <w:rPr>
                <w:lang w:eastAsia="en-US"/>
              </w:rPr>
            </w:pPr>
          </w:p>
          <w:p w14:paraId="4C04509F" w14:textId="77777777" w:rsidR="00EF57EF" w:rsidRPr="00D259D1" w:rsidRDefault="00EF57EF" w:rsidP="005D16E2">
            <w:pPr>
              <w:jc w:val="center"/>
              <w:rPr>
                <w:lang w:eastAsia="en-US"/>
              </w:rPr>
            </w:pPr>
            <w:r>
              <w:rPr>
                <w:rFonts w:ascii="Arial" w:hAnsi="Arial" w:cs="Arial"/>
                <w:noProof/>
                <w:lang w:val="en-CA" w:eastAsia="en-CA"/>
              </w:rPr>
              <w:drawing>
                <wp:inline distT="0" distB="0" distL="0" distR="0" wp14:anchorId="0975CC81" wp14:editId="073334E7">
                  <wp:extent cx="1010880" cy="972000"/>
                  <wp:effectExtent l="0" t="0" r="0" b="0"/>
                  <wp:docPr id="3" name="Picture 2" descr="COR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DA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10880" cy="972000"/>
                          </a:xfrm>
                          <a:prstGeom prst="rect">
                            <a:avLst/>
                          </a:prstGeom>
                          <a:noFill/>
                          <a:ln w="9525">
                            <a:noFill/>
                            <a:miter lim="800000"/>
                            <a:headEnd/>
                            <a:tailEnd/>
                          </a:ln>
                        </pic:spPr>
                      </pic:pic>
                    </a:graphicData>
                  </a:graphic>
                </wp:inline>
              </w:drawing>
            </w:r>
          </w:p>
        </w:tc>
      </w:tr>
    </w:tbl>
    <w:p w14:paraId="7A1B71A5" w14:textId="77777777" w:rsidR="006F5841" w:rsidRDefault="00EF57EF" w:rsidP="006F5841">
      <w:pPr>
        <w:pStyle w:val="Title"/>
        <w:rPr>
          <w:rFonts w:ascii="Century Gothic" w:hAnsi="Century Gothic"/>
          <w:color w:val="auto"/>
          <w:sz w:val="40"/>
          <w:szCs w:val="40"/>
          <w:lang w:eastAsia="en-US"/>
        </w:rPr>
      </w:pPr>
      <w:r w:rsidRPr="006F5841">
        <w:rPr>
          <w:noProof/>
          <w:sz w:val="56"/>
          <w:lang w:eastAsia="en-CA"/>
        </w:rPr>
        <w:t xml:space="preserve"> </w:t>
      </w:r>
    </w:p>
    <w:p w14:paraId="09E3C44D" w14:textId="77777777" w:rsidR="003C2857" w:rsidRPr="005A7077" w:rsidRDefault="006F5841" w:rsidP="006F5841">
      <w:pPr>
        <w:jc w:val="center"/>
        <w:rPr>
          <w:rFonts w:ascii="Century Gothic" w:hAnsi="Century Gothic"/>
          <w:b/>
          <w:sz w:val="56"/>
          <w:szCs w:val="56"/>
        </w:rPr>
      </w:pPr>
      <w:r w:rsidRPr="005A7077">
        <w:rPr>
          <w:rFonts w:ascii="Century Gothic" w:hAnsi="Century Gothic"/>
          <w:b/>
          <w:sz w:val="56"/>
          <w:szCs w:val="56"/>
        </w:rPr>
        <w:t>2023-2024 Application Guide Book</w:t>
      </w:r>
    </w:p>
    <w:tbl>
      <w:tblPr>
        <w:tblW w:w="5750" w:type="pct"/>
        <w:jc w:val="center"/>
        <w:tblLayout w:type="fixed"/>
        <w:tblCellMar>
          <w:left w:w="115" w:type="dxa"/>
          <w:right w:w="115" w:type="dxa"/>
        </w:tblCellMar>
        <w:tblLook w:val="0000" w:firstRow="0" w:lastRow="0" w:firstColumn="0" w:lastColumn="0" w:noHBand="0" w:noVBand="0"/>
        <w:tblDescription w:val="Layout table top"/>
      </w:tblPr>
      <w:tblGrid>
        <w:gridCol w:w="12420"/>
      </w:tblGrid>
      <w:tr w:rsidR="00D259D1" w14:paraId="2D571195" w14:textId="77777777" w:rsidTr="005D16E2">
        <w:trPr>
          <w:trHeight w:val="3038"/>
          <w:jc w:val="center"/>
        </w:trPr>
        <w:tc>
          <w:tcPr>
            <w:tcW w:w="12420" w:type="dxa"/>
          </w:tcPr>
          <w:p w14:paraId="01EE6D1B" w14:textId="77777777" w:rsidR="00D259D1" w:rsidRDefault="00D259D1" w:rsidP="00B84A1A">
            <w:pPr>
              <w:spacing w:after="0" w:line="240" w:lineRule="auto"/>
              <w:jc w:val="center"/>
              <w:rPr>
                <w:rFonts w:ascii="Arial" w:hAnsi="Arial" w:cs="Arial"/>
                <w:b/>
                <w:noProof/>
                <w:sz w:val="28"/>
                <w:szCs w:val="28"/>
              </w:rPr>
            </w:pPr>
          </w:p>
          <w:p w14:paraId="32DC61F4" w14:textId="77777777" w:rsidR="00D259D1" w:rsidRDefault="00D259D1" w:rsidP="00B84A1A">
            <w:pPr>
              <w:spacing w:after="0" w:line="240" w:lineRule="auto"/>
              <w:jc w:val="center"/>
              <w:rPr>
                <w:rFonts w:ascii="Arial" w:hAnsi="Arial" w:cs="Arial"/>
                <w:b/>
                <w:noProof/>
                <w:sz w:val="28"/>
                <w:szCs w:val="28"/>
              </w:rPr>
            </w:pPr>
          </w:p>
          <w:p w14:paraId="4BA68983" w14:textId="77777777" w:rsidR="00D259D1" w:rsidRDefault="00D259D1" w:rsidP="00B84A1A">
            <w:pPr>
              <w:spacing w:after="0" w:line="240" w:lineRule="auto"/>
              <w:jc w:val="center"/>
              <w:rPr>
                <w:rFonts w:ascii="Arial" w:hAnsi="Arial" w:cs="Arial"/>
                <w:b/>
                <w:noProof/>
                <w:sz w:val="28"/>
                <w:szCs w:val="28"/>
              </w:rPr>
            </w:pPr>
          </w:p>
          <w:p w14:paraId="4EF63617" w14:textId="77777777" w:rsidR="00D259D1" w:rsidRDefault="00D259D1" w:rsidP="00B84A1A">
            <w:pPr>
              <w:spacing w:after="0" w:line="240" w:lineRule="auto"/>
              <w:jc w:val="center"/>
              <w:rPr>
                <w:rFonts w:ascii="Arial" w:hAnsi="Arial" w:cs="Arial"/>
                <w:b/>
                <w:noProof/>
                <w:sz w:val="28"/>
                <w:szCs w:val="28"/>
              </w:rPr>
            </w:pPr>
            <w:r w:rsidRPr="00107B61">
              <w:rPr>
                <w:rFonts w:ascii="Arial" w:hAnsi="Arial" w:cs="Arial"/>
                <w:b/>
                <w:noProof/>
                <w:sz w:val="28"/>
                <w:szCs w:val="28"/>
              </w:rPr>
              <w:t>The CORDA Office is now accepting</w:t>
            </w:r>
            <w:r>
              <w:rPr>
                <w:rFonts w:ascii="Arial" w:hAnsi="Arial" w:cs="Arial"/>
                <w:b/>
                <w:noProof/>
                <w:sz w:val="28"/>
                <w:szCs w:val="28"/>
              </w:rPr>
              <w:t xml:space="preserve"> </w:t>
            </w:r>
            <w:r w:rsidRPr="00107B61">
              <w:rPr>
                <w:rFonts w:ascii="Arial" w:hAnsi="Arial" w:cs="Arial"/>
                <w:b/>
                <w:noProof/>
                <w:sz w:val="28"/>
                <w:szCs w:val="28"/>
              </w:rPr>
              <w:t>applications for 202</w:t>
            </w:r>
            <w:r>
              <w:rPr>
                <w:rFonts w:ascii="Arial" w:hAnsi="Arial" w:cs="Arial"/>
                <w:b/>
                <w:noProof/>
                <w:sz w:val="28"/>
                <w:szCs w:val="28"/>
              </w:rPr>
              <w:t>3</w:t>
            </w:r>
            <w:r w:rsidRPr="00107B61">
              <w:rPr>
                <w:rFonts w:ascii="Arial" w:hAnsi="Arial" w:cs="Arial"/>
                <w:b/>
                <w:noProof/>
                <w:sz w:val="28"/>
                <w:szCs w:val="28"/>
              </w:rPr>
              <w:t>-</w:t>
            </w:r>
            <w:r>
              <w:rPr>
                <w:rFonts w:ascii="Arial" w:hAnsi="Arial" w:cs="Arial"/>
                <w:b/>
                <w:noProof/>
                <w:sz w:val="28"/>
                <w:szCs w:val="28"/>
              </w:rPr>
              <w:t>2</w:t>
            </w:r>
            <w:r w:rsidRPr="00107B61">
              <w:rPr>
                <w:rFonts w:ascii="Arial" w:hAnsi="Arial" w:cs="Arial"/>
                <w:b/>
                <w:noProof/>
                <w:sz w:val="28"/>
                <w:szCs w:val="28"/>
              </w:rPr>
              <w:t>02</w:t>
            </w:r>
            <w:r>
              <w:rPr>
                <w:rFonts w:ascii="Arial" w:hAnsi="Arial" w:cs="Arial"/>
                <w:b/>
                <w:noProof/>
                <w:sz w:val="28"/>
                <w:szCs w:val="28"/>
              </w:rPr>
              <w:t>4</w:t>
            </w:r>
            <w:r w:rsidRPr="00107B61">
              <w:rPr>
                <w:rFonts w:ascii="Arial" w:hAnsi="Arial" w:cs="Arial"/>
                <w:b/>
                <w:noProof/>
                <w:sz w:val="28"/>
                <w:szCs w:val="28"/>
              </w:rPr>
              <w:t xml:space="preserve"> funding.</w:t>
            </w:r>
          </w:p>
          <w:p w14:paraId="5685DF7B" w14:textId="77777777" w:rsidR="00D259D1" w:rsidRDefault="00D259D1" w:rsidP="00B84A1A">
            <w:pPr>
              <w:spacing w:after="120"/>
              <w:jc w:val="center"/>
              <w:rPr>
                <w:rFonts w:ascii="Arial" w:hAnsi="Arial" w:cs="Arial"/>
                <w:b/>
                <w:noProof/>
                <w:sz w:val="28"/>
                <w:szCs w:val="28"/>
              </w:rPr>
            </w:pPr>
          </w:p>
          <w:p w14:paraId="68DB4454" w14:textId="77777777" w:rsidR="00D259D1" w:rsidRPr="00D259D1" w:rsidRDefault="00D259D1" w:rsidP="00B84A1A">
            <w:pPr>
              <w:spacing w:after="120"/>
              <w:jc w:val="center"/>
              <w:rPr>
                <w:rFonts w:ascii="Arial" w:hAnsi="Arial" w:cs="Arial"/>
                <w:b/>
                <w:noProof/>
                <w:color w:val="7E2811" w:themeColor="accent3" w:themeShade="80"/>
                <w:sz w:val="32"/>
                <w:szCs w:val="32"/>
              </w:rPr>
            </w:pPr>
            <w:r w:rsidRPr="00D259D1">
              <w:rPr>
                <w:rFonts w:ascii="Arial" w:hAnsi="Arial" w:cs="Arial"/>
                <w:b/>
                <w:noProof/>
                <w:color w:val="7E2811" w:themeColor="accent3" w:themeShade="80"/>
                <w:sz w:val="32"/>
                <w:szCs w:val="32"/>
              </w:rPr>
              <w:t>FUNDING FOR 2023-2024 AND BEYOND IS SUBJECT TO FUNDING AVAILABILITY.  Proposals will be received and reviewed in anticipation of funding availability.  Final approval of projects will be based on the confirmation of funding</w:t>
            </w:r>
          </w:p>
          <w:p w14:paraId="3ED931C4" w14:textId="77777777" w:rsidR="00D259D1" w:rsidRDefault="00D259D1" w:rsidP="00B84A1A">
            <w:pPr>
              <w:jc w:val="center"/>
              <w:rPr>
                <w:noProof/>
              </w:rPr>
            </w:pPr>
          </w:p>
        </w:tc>
      </w:tr>
    </w:tbl>
    <w:p w14:paraId="004A51C2" w14:textId="77777777" w:rsidR="00D259D1" w:rsidRPr="00017F9B" w:rsidRDefault="00D259D1" w:rsidP="00D259D1">
      <w:pPr>
        <w:spacing w:after="0"/>
        <w:rPr>
          <w:sz w:val="12"/>
        </w:rPr>
      </w:pPr>
    </w:p>
    <w:tbl>
      <w:tblPr>
        <w:tblW w:w="6600" w:type="pct"/>
        <w:jc w:val="center"/>
        <w:tblBorders>
          <w:top w:val="single" w:sz="4" w:space="0" w:color="auto"/>
        </w:tblBorders>
        <w:shd w:val="clear" w:color="auto" w:fill="F3B1C5" w:themeFill="accent2" w:themeFillTint="66"/>
        <w:tblLook w:val="0000" w:firstRow="0" w:lastRow="0" w:firstColumn="0" w:lastColumn="0" w:noHBand="0" w:noVBand="0"/>
        <w:tblDescription w:val="Middle layout table"/>
      </w:tblPr>
      <w:tblGrid>
        <w:gridCol w:w="621"/>
        <w:gridCol w:w="13005"/>
        <w:gridCol w:w="630"/>
      </w:tblGrid>
      <w:tr w:rsidR="00D259D1" w14:paraId="6E359D34" w14:textId="77777777" w:rsidTr="00D259D1">
        <w:trPr>
          <w:trHeight w:val="1260"/>
          <w:jc w:val="center"/>
        </w:trPr>
        <w:tc>
          <w:tcPr>
            <w:tcW w:w="538" w:type="dxa"/>
            <w:shd w:val="clear" w:color="auto" w:fill="F3B1C5" w:themeFill="accent2" w:themeFillTint="66"/>
          </w:tcPr>
          <w:p w14:paraId="3E2F1DAC" w14:textId="77777777" w:rsidR="00D259D1" w:rsidRPr="00177C73" w:rsidRDefault="00D259D1" w:rsidP="00B84A1A">
            <w:pPr>
              <w:pStyle w:val="Quote"/>
            </w:pPr>
          </w:p>
        </w:tc>
        <w:tc>
          <w:tcPr>
            <w:tcW w:w="11271" w:type="dxa"/>
            <w:shd w:val="clear" w:color="auto" w:fill="F3B1C5" w:themeFill="accent2" w:themeFillTint="66"/>
            <w:vAlign w:val="center"/>
          </w:tcPr>
          <w:p w14:paraId="3092310B" w14:textId="77777777" w:rsidR="00EF57EF" w:rsidRDefault="00D259D1" w:rsidP="00B84A1A">
            <w:pPr>
              <w:pStyle w:val="Quote"/>
              <w:rPr>
                <w:rFonts w:ascii="Arial" w:hAnsi="Arial" w:cs="Arial"/>
                <w:b/>
                <w:color w:val="auto"/>
                <w:sz w:val="40"/>
                <w:szCs w:val="40"/>
              </w:rPr>
            </w:pPr>
            <w:r w:rsidRPr="00D259D1">
              <w:rPr>
                <w:rFonts w:ascii="Arial" w:hAnsi="Arial" w:cs="Arial"/>
                <w:b/>
                <w:color w:val="auto"/>
                <w:sz w:val="40"/>
                <w:szCs w:val="40"/>
              </w:rPr>
              <w:t xml:space="preserve">Applications must be submitted to the CORDA Office by </w:t>
            </w:r>
          </w:p>
          <w:p w14:paraId="737047E3" w14:textId="77777777" w:rsidR="00D259D1" w:rsidRPr="00D259D1" w:rsidRDefault="00D259D1" w:rsidP="00B84A1A">
            <w:pPr>
              <w:pStyle w:val="Quote"/>
              <w:rPr>
                <w:rFonts w:ascii="Arial" w:hAnsi="Arial" w:cs="Arial"/>
                <w:b/>
                <w:color w:val="auto"/>
                <w:sz w:val="40"/>
                <w:szCs w:val="40"/>
              </w:rPr>
            </w:pPr>
            <w:r w:rsidRPr="00D259D1">
              <w:rPr>
                <w:rFonts w:ascii="Arial" w:hAnsi="Arial" w:cs="Arial"/>
                <w:b/>
                <w:color w:val="auto"/>
                <w:sz w:val="40"/>
                <w:szCs w:val="40"/>
              </w:rPr>
              <w:t xml:space="preserve">Monday, October 3, 2022 </w:t>
            </w:r>
          </w:p>
          <w:p w14:paraId="3582C7F3" w14:textId="77777777" w:rsidR="00D259D1" w:rsidRDefault="00D259D1" w:rsidP="00B84A1A">
            <w:pPr>
              <w:pStyle w:val="Quote"/>
            </w:pPr>
            <w:r w:rsidRPr="00D259D1">
              <w:rPr>
                <w:rFonts w:ascii="Arial" w:hAnsi="Arial" w:cs="Arial"/>
                <w:b/>
                <w:color w:val="auto"/>
                <w:sz w:val="40"/>
                <w:szCs w:val="40"/>
              </w:rPr>
              <w:t>at 11:59 p.m. Eastern Standard Time</w:t>
            </w:r>
          </w:p>
        </w:tc>
        <w:tc>
          <w:tcPr>
            <w:tcW w:w="546" w:type="dxa"/>
            <w:shd w:val="clear" w:color="auto" w:fill="F3B1C5" w:themeFill="accent2" w:themeFillTint="66"/>
          </w:tcPr>
          <w:p w14:paraId="753D921C" w14:textId="77777777" w:rsidR="00D259D1" w:rsidRDefault="00D259D1" w:rsidP="00B84A1A">
            <w:pPr>
              <w:pStyle w:val="Quote"/>
            </w:pPr>
          </w:p>
          <w:p w14:paraId="561B3E65" w14:textId="77777777" w:rsidR="00D259D1" w:rsidRPr="004E6330" w:rsidRDefault="00D259D1" w:rsidP="00B84A1A">
            <w:pPr>
              <w:rPr>
                <w:lang w:eastAsia="en-US" w:bidi="hi-IN"/>
              </w:rPr>
            </w:pPr>
          </w:p>
        </w:tc>
      </w:tr>
    </w:tbl>
    <w:p w14:paraId="19DCBF0A" w14:textId="77777777" w:rsidR="00D259D1" w:rsidRPr="006A1456" w:rsidRDefault="00D259D1" w:rsidP="00D259D1">
      <w:pPr>
        <w:pStyle w:val="Heading3"/>
        <w:rPr>
          <w:rFonts w:ascii="Arial" w:hAnsi="Arial" w:cs="Arial"/>
          <w:color w:val="70186D" w:themeColor="accent6" w:themeShade="80"/>
        </w:rPr>
      </w:pPr>
      <w:r w:rsidRPr="006A1456">
        <w:rPr>
          <w:rFonts w:ascii="Arial" w:hAnsi="Arial" w:cs="Arial"/>
          <w:color w:val="70186D" w:themeColor="accent6" w:themeShade="80"/>
        </w:rPr>
        <w:lastRenderedPageBreak/>
        <w:t>Section1: Overview of the CORDA Program</w:t>
      </w:r>
    </w:p>
    <w:p w14:paraId="4499B2E2" w14:textId="77777777" w:rsidR="00D259D1" w:rsidRPr="005F3B36" w:rsidRDefault="00D259D1" w:rsidP="00D259D1">
      <w:pPr>
        <w:spacing w:after="0" w:line="240" w:lineRule="auto"/>
        <w:rPr>
          <w:rFonts w:ascii="Arial" w:hAnsi="Arial" w:cs="Arial"/>
          <w:lang w:eastAsia="en-US"/>
        </w:rPr>
      </w:pPr>
    </w:p>
    <w:p w14:paraId="5770502E" w14:textId="77777777" w:rsidR="00F004AC" w:rsidRPr="00C90588" w:rsidRDefault="00F004AC" w:rsidP="00F004AC">
      <w:pPr>
        <w:spacing w:after="0" w:line="240" w:lineRule="auto"/>
        <w:rPr>
          <w:rFonts w:ascii="Arial" w:hAnsi="Arial" w:cs="Arial"/>
          <w:sz w:val="24"/>
          <w:szCs w:val="24"/>
          <w:lang w:eastAsia="en-US"/>
        </w:rPr>
      </w:pPr>
      <w:r w:rsidRPr="00C90588">
        <w:rPr>
          <w:rFonts w:ascii="Arial" w:hAnsi="Arial" w:cs="Arial"/>
          <w:sz w:val="24"/>
          <w:szCs w:val="24"/>
          <w:lang w:eastAsia="en-US"/>
        </w:rPr>
        <w:t>The Canada Ontario Resource Development Agreement (CORDA) is an Agreement between Canada, Ontario and First Nations’ members in Ontario. The Agreement promotes resource and economic development initiatives of First Nations members by providing financial assistance to develop and utilize sustainable natural resources. CORDA receives funding from Indigenous Services Canada</w:t>
      </w:r>
      <w:r>
        <w:rPr>
          <w:rFonts w:ascii="Arial" w:hAnsi="Arial" w:cs="Arial"/>
          <w:sz w:val="24"/>
          <w:szCs w:val="24"/>
          <w:lang w:eastAsia="en-US"/>
        </w:rPr>
        <w:t xml:space="preserve"> (ISC)</w:t>
      </w:r>
      <w:r w:rsidRPr="00C90588">
        <w:rPr>
          <w:rFonts w:ascii="Arial" w:hAnsi="Arial" w:cs="Arial"/>
          <w:sz w:val="24"/>
          <w:szCs w:val="24"/>
          <w:lang w:eastAsia="en-US"/>
        </w:rPr>
        <w:t xml:space="preserve"> and the Northern Development, Mines, Natural Resources and Forestry</w:t>
      </w:r>
      <w:r>
        <w:rPr>
          <w:rFonts w:ascii="Arial" w:hAnsi="Arial" w:cs="Arial"/>
          <w:sz w:val="24"/>
          <w:szCs w:val="24"/>
          <w:lang w:eastAsia="en-US"/>
        </w:rPr>
        <w:t xml:space="preserve"> (MNRF).</w:t>
      </w:r>
    </w:p>
    <w:p w14:paraId="0AC0EAE0" w14:textId="77777777" w:rsidR="00D259D1" w:rsidRPr="00C90588" w:rsidRDefault="00D259D1" w:rsidP="00D259D1">
      <w:pPr>
        <w:spacing w:after="0" w:line="240" w:lineRule="auto"/>
        <w:rPr>
          <w:rFonts w:ascii="Arial" w:hAnsi="Arial" w:cs="Arial"/>
          <w:sz w:val="24"/>
          <w:szCs w:val="24"/>
          <w:lang w:eastAsia="en-US"/>
        </w:rPr>
      </w:pPr>
    </w:p>
    <w:p w14:paraId="25FF5803" w14:textId="77777777" w:rsidR="00D259D1" w:rsidRPr="00C90588" w:rsidRDefault="00D259D1" w:rsidP="00D259D1">
      <w:pPr>
        <w:spacing w:after="0" w:line="240" w:lineRule="auto"/>
        <w:rPr>
          <w:rFonts w:ascii="Arial" w:hAnsi="Arial" w:cs="Arial"/>
          <w:sz w:val="24"/>
          <w:szCs w:val="24"/>
          <w:lang w:eastAsia="en-US"/>
        </w:rPr>
      </w:pPr>
      <w:r w:rsidRPr="00C90588">
        <w:rPr>
          <w:rFonts w:ascii="Arial" w:hAnsi="Arial" w:cs="Arial"/>
          <w:sz w:val="24"/>
          <w:szCs w:val="24"/>
          <w:lang w:eastAsia="en-US"/>
        </w:rPr>
        <w:t>Applicants are encouraged to review this Application Guide Book in full and to ensure they have sufficient time to obtain the necessary supporting documents in advance of the application deadline.</w:t>
      </w:r>
    </w:p>
    <w:p w14:paraId="4FE02D40" w14:textId="77777777" w:rsidR="00D259D1" w:rsidRPr="005F3B36" w:rsidRDefault="00D259D1" w:rsidP="00D259D1">
      <w:pPr>
        <w:spacing w:after="0" w:line="240" w:lineRule="auto"/>
        <w:rPr>
          <w:rFonts w:ascii="Arial" w:eastAsia="Times New Roman" w:hAnsi="Arial" w:cs="Arial"/>
          <w:sz w:val="24"/>
          <w:szCs w:val="24"/>
          <w:lang w:eastAsia="en-CA"/>
        </w:rPr>
      </w:pPr>
    </w:p>
    <w:p w14:paraId="6634D8FF" w14:textId="77777777" w:rsidR="00D259D1" w:rsidRPr="002245F5" w:rsidRDefault="00D259D1" w:rsidP="00D259D1">
      <w:pPr>
        <w:pStyle w:val="Heading3"/>
        <w:rPr>
          <w:rFonts w:ascii="Century Gothic" w:hAnsi="Century Gothic" w:cs="Arial"/>
          <w:b/>
          <w:color w:val="BD3C1A" w:themeColor="accent3" w:themeShade="BF"/>
          <w:sz w:val="32"/>
        </w:rPr>
      </w:pPr>
      <w:r w:rsidRPr="002245F5">
        <w:rPr>
          <w:rFonts w:ascii="Century Gothic" w:hAnsi="Century Gothic" w:cs="Arial"/>
          <w:b/>
          <w:color w:val="BD3C1A" w:themeColor="accent3" w:themeShade="BF"/>
          <w:sz w:val="32"/>
        </w:rPr>
        <w:t>Who is Eligible to Apply:</w:t>
      </w:r>
    </w:p>
    <w:p w14:paraId="1475AC4B" w14:textId="77777777" w:rsidR="00D259D1" w:rsidRPr="005F3B36" w:rsidRDefault="00D259D1" w:rsidP="00D259D1">
      <w:pPr>
        <w:spacing w:after="0" w:line="240" w:lineRule="auto"/>
        <w:rPr>
          <w:rFonts w:ascii="Arial" w:eastAsia="Times New Roman" w:hAnsi="Arial" w:cs="Arial"/>
          <w:sz w:val="24"/>
          <w:szCs w:val="24"/>
          <w:lang w:eastAsia="en-CA"/>
        </w:rPr>
      </w:pPr>
      <w:r w:rsidRPr="005F3B36">
        <w:rPr>
          <w:rFonts w:ascii="Arial" w:eastAsia="Times New Roman" w:hAnsi="Arial" w:cs="Arial"/>
          <w:b/>
          <w:sz w:val="24"/>
          <w:szCs w:val="24"/>
          <w:lang w:eastAsia="en-CA"/>
        </w:rPr>
        <w:t>For all projects, First Nations, their members or organizations, and territorial organizations in Ontario are eligible to apply</w:t>
      </w:r>
      <w:r w:rsidRPr="005F3B36">
        <w:rPr>
          <w:rFonts w:ascii="Arial" w:eastAsia="Times New Roman" w:hAnsi="Arial" w:cs="Arial"/>
          <w:sz w:val="24"/>
          <w:szCs w:val="24"/>
          <w:lang w:eastAsia="en-CA"/>
        </w:rPr>
        <w:t>. (First Nations and First Nations’ Governments have the same meaning as Indian Bands or their successors under federal legislation and any new Canadian Constitutional arrangements).</w:t>
      </w:r>
    </w:p>
    <w:p w14:paraId="015F842E" w14:textId="77777777" w:rsidR="00D259D1" w:rsidRPr="005F3B36" w:rsidRDefault="00D259D1" w:rsidP="00D259D1">
      <w:pPr>
        <w:spacing w:after="0" w:line="240" w:lineRule="auto"/>
        <w:rPr>
          <w:rFonts w:ascii="Arial" w:eastAsia="Times New Roman" w:hAnsi="Arial" w:cs="Arial"/>
          <w:sz w:val="24"/>
          <w:szCs w:val="24"/>
          <w:lang w:eastAsia="en-CA"/>
        </w:rPr>
      </w:pPr>
    </w:p>
    <w:p w14:paraId="485E7E66" w14:textId="77777777" w:rsidR="00D259D1" w:rsidRPr="005F3B36" w:rsidRDefault="00D259D1" w:rsidP="00D259D1">
      <w:pPr>
        <w:spacing w:after="0" w:line="240" w:lineRule="auto"/>
        <w:rPr>
          <w:rFonts w:ascii="Arial" w:eastAsia="Times New Roman" w:hAnsi="Arial" w:cs="Arial"/>
          <w:b/>
          <w:sz w:val="24"/>
          <w:szCs w:val="24"/>
          <w:lang w:eastAsia="en-CA"/>
        </w:rPr>
      </w:pPr>
      <w:r w:rsidRPr="005F3B36">
        <w:rPr>
          <w:rFonts w:ascii="Arial" w:eastAsia="Times New Roman" w:hAnsi="Arial" w:cs="Arial"/>
          <w:b/>
          <w:sz w:val="24"/>
          <w:szCs w:val="24"/>
          <w:lang w:eastAsia="en-CA"/>
        </w:rPr>
        <w:t>Applicants must be residents of Ontario.</w:t>
      </w:r>
    </w:p>
    <w:p w14:paraId="6C23F6E7" w14:textId="77777777" w:rsidR="00D259D1" w:rsidRPr="005F3B36" w:rsidRDefault="00D259D1" w:rsidP="00D259D1">
      <w:pPr>
        <w:spacing w:after="0" w:line="240" w:lineRule="auto"/>
        <w:rPr>
          <w:rFonts w:ascii="Arial" w:eastAsia="Times New Roman" w:hAnsi="Arial" w:cs="Arial"/>
          <w:sz w:val="24"/>
          <w:szCs w:val="24"/>
          <w:lang w:eastAsia="en-CA"/>
        </w:rPr>
      </w:pPr>
    </w:p>
    <w:p w14:paraId="3AC3FE25" w14:textId="77777777" w:rsidR="00D259D1" w:rsidRPr="002245F5" w:rsidRDefault="00D259D1" w:rsidP="00D259D1">
      <w:pPr>
        <w:pStyle w:val="Heading3"/>
        <w:rPr>
          <w:rFonts w:ascii="Century Gothic" w:hAnsi="Century Gothic" w:cs="Arial"/>
          <w:b/>
          <w:color w:val="BD3C1A" w:themeColor="accent3" w:themeShade="BF"/>
          <w:sz w:val="32"/>
        </w:rPr>
      </w:pPr>
      <w:r w:rsidRPr="002245F5">
        <w:rPr>
          <w:rFonts w:ascii="Century Gothic" w:hAnsi="Century Gothic" w:cs="Arial"/>
          <w:b/>
          <w:color w:val="BD3C1A" w:themeColor="accent3" w:themeShade="BF"/>
          <w:sz w:val="32"/>
        </w:rPr>
        <w:t>Eligible Projects:</w:t>
      </w:r>
    </w:p>
    <w:p w14:paraId="0BF99F98" w14:textId="77777777" w:rsidR="00D259D1" w:rsidRPr="005F3B36" w:rsidRDefault="00D259D1" w:rsidP="00D259D1">
      <w:pPr>
        <w:spacing w:after="0" w:line="240" w:lineRule="auto"/>
        <w:rPr>
          <w:rFonts w:ascii="Arial" w:eastAsia="Times New Roman" w:hAnsi="Arial" w:cs="Arial"/>
          <w:sz w:val="24"/>
          <w:szCs w:val="24"/>
          <w:lang w:eastAsia="en-CA"/>
        </w:rPr>
      </w:pPr>
      <w:r w:rsidRPr="005F3B36">
        <w:rPr>
          <w:rFonts w:ascii="Arial" w:eastAsia="Times New Roman" w:hAnsi="Arial" w:cs="Arial"/>
          <w:sz w:val="24"/>
          <w:szCs w:val="24"/>
          <w:lang w:eastAsia="en-CA"/>
        </w:rPr>
        <w:t>To be eligible for consideration, the application shall meet and demonstrate the following criteria:</w:t>
      </w:r>
    </w:p>
    <w:p w14:paraId="026C4F02" w14:textId="77777777" w:rsidR="00D259D1" w:rsidRPr="005F3B36" w:rsidRDefault="00D259D1" w:rsidP="00D259D1">
      <w:pPr>
        <w:spacing w:after="0" w:line="240" w:lineRule="auto"/>
        <w:rPr>
          <w:rFonts w:ascii="Arial" w:eastAsia="Times New Roman" w:hAnsi="Arial" w:cs="Arial"/>
          <w:sz w:val="24"/>
          <w:szCs w:val="24"/>
          <w:lang w:eastAsia="en-CA"/>
        </w:rPr>
      </w:pPr>
    </w:p>
    <w:p w14:paraId="101FA977" w14:textId="77777777" w:rsidR="00D259D1" w:rsidRPr="007F3963" w:rsidRDefault="00D259D1" w:rsidP="00D259D1">
      <w:pPr>
        <w:numPr>
          <w:ilvl w:val="0"/>
          <w:numId w:val="1"/>
        </w:numPr>
        <w:spacing w:after="0" w:line="240" w:lineRule="auto"/>
        <w:ind w:left="357" w:hanging="357"/>
        <w:contextualSpacing/>
        <w:rPr>
          <w:rFonts w:ascii="Arial" w:eastAsia="Times New Roman" w:hAnsi="Arial" w:cs="Arial"/>
          <w:b/>
          <w:bCs/>
          <w:sz w:val="24"/>
          <w:szCs w:val="24"/>
          <w:lang w:eastAsia="en-CA"/>
        </w:rPr>
      </w:pPr>
      <w:r w:rsidRPr="007F3963">
        <w:rPr>
          <w:rFonts w:ascii="Arial" w:eastAsia="Times New Roman" w:hAnsi="Arial" w:cs="Arial"/>
          <w:b/>
          <w:bCs/>
          <w:sz w:val="24"/>
          <w:szCs w:val="24"/>
          <w:lang w:eastAsia="en-CA"/>
        </w:rPr>
        <w:t>The project must promote natural resource development, management, harvesting or conservation in Ontario.  Projects must involve one or more of the following:</w:t>
      </w:r>
    </w:p>
    <w:p w14:paraId="29B4F461" w14:textId="77777777" w:rsidR="00D259D1" w:rsidRPr="005F3B36" w:rsidRDefault="00D259D1" w:rsidP="00D259D1">
      <w:pPr>
        <w:spacing w:after="0" w:line="240" w:lineRule="auto"/>
        <w:ind w:left="1080"/>
        <w:contextualSpacing/>
        <w:rPr>
          <w:rFonts w:ascii="Arial" w:eastAsia="Times New Roman" w:hAnsi="Arial" w:cs="Arial"/>
          <w:sz w:val="24"/>
          <w:szCs w:val="24"/>
          <w:lang w:eastAsia="en-CA"/>
        </w:rPr>
      </w:pPr>
    </w:p>
    <w:p w14:paraId="1E0FF5EC" w14:textId="77777777" w:rsidR="00D259D1" w:rsidRPr="005F3B36" w:rsidRDefault="00D259D1" w:rsidP="00D259D1">
      <w:pPr>
        <w:numPr>
          <w:ilvl w:val="0"/>
          <w:numId w:val="2"/>
        </w:numPr>
        <w:spacing w:after="0" w:line="240" w:lineRule="auto"/>
        <w:ind w:left="697" w:hanging="357"/>
        <w:contextualSpacing/>
        <w:rPr>
          <w:rFonts w:ascii="Arial" w:eastAsia="Times New Roman" w:hAnsi="Arial" w:cs="Arial"/>
          <w:sz w:val="24"/>
          <w:szCs w:val="24"/>
          <w:lang w:eastAsia="en-CA"/>
        </w:rPr>
        <w:sectPr w:rsidR="00D259D1" w:rsidRPr="005F3B36" w:rsidSect="00D259D1">
          <w:pgSz w:w="12240" w:h="15840"/>
          <w:pgMar w:top="792" w:right="720" w:bottom="720" w:left="720" w:header="720" w:footer="720" w:gutter="0"/>
          <w:pgNumType w:start="1"/>
          <w:cols w:space="720"/>
          <w:docGrid w:linePitch="360"/>
        </w:sectPr>
      </w:pPr>
    </w:p>
    <w:p w14:paraId="655A198D" w14:textId="77777777" w:rsidR="00D259D1" w:rsidRPr="005F3B36" w:rsidRDefault="00D259D1" w:rsidP="00D259D1">
      <w:pPr>
        <w:numPr>
          <w:ilvl w:val="0"/>
          <w:numId w:val="3"/>
        </w:numPr>
        <w:spacing w:after="0" w:line="240" w:lineRule="auto"/>
        <w:ind w:left="357" w:hanging="357"/>
        <w:contextualSpacing/>
        <w:rPr>
          <w:rFonts w:ascii="Arial" w:eastAsia="Times New Roman" w:hAnsi="Arial" w:cs="Arial"/>
          <w:sz w:val="24"/>
          <w:szCs w:val="24"/>
          <w:lang w:eastAsia="en-CA"/>
        </w:rPr>
      </w:pPr>
      <w:r w:rsidRPr="005F3B36">
        <w:rPr>
          <w:rFonts w:ascii="Arial" w:eastAsia="Times New Roman" w:hAnsi="Arial" w:cs="Arial"/>
          <w:sz w:val="24"/>
          <w:szCs w:val="24"/>
          <w:lang w:eastAsia="en-CA"/>
        </w:rPr>
        <w:t>Commercial Fishing, including all aspects of sustained yield production and quality control</w:t>
      </w:r>
    </w:p>
    <w:p w14:paraId="4C93269D" w14:textId="77777777" w:rsidR="00D259D1" w:rsidRPr="005F3B36" w:rsidRDefault="00D259D1" w:rsidP="00D259D1">
      <w:pPr>
        <w:numPr>
          <w:ilvl w:val="0"/>
          <w:numId w:val="3"/>
        </w:numPr>
        <w:spacing w:after="0" w:line="240" w:lineRule="auto"/>
        <w:ind w:left="357" w:hanging="357"/>
        <w:contextualSpacing/>
        <w:rPr>
          <w:rFonts w:ascii="Arial" w:eastAsia="Times New Roman" w:hAnsi="Arial" w:cs="Arial"/>
          <w:sz w:val="24"/>
          <w:szCs w:val="24"/>
          <w:lang w:eastAsia="en-CA"/>
        </w:rPr>
      </w:pPr>
      <w:r w:rsidRPr="005F3B36">
        <w:rPr>
          <w:rFonts w:ascii="Arial" w:eastAsia="Times New Roman" w:hAnsi="Arial" w:cs="Arial"/>
          <w:sz w:val="24"/>
          <w:szCs w:val="24"/>
          <w:lang w:eastAsia="en-CA"/>
        </w:rPr>
        <w:t>Fur Trapping, including all aspects of trap line management and pelt quality control</w:t>
      </w:r>
    </w:p>
    <w:p w14:paraId="443D408F" w14:textId="77777777" w:rsidR="00D259D1" w:rsidRPr="005F3B36" w:rsidRDefault="00D259D1" w:rsidP="00D259D1">
      <w:pPr>
        <w:numPr>
          <w:ilvl w:val="0"/>
          <w:numId w:val="3"/>
        </w:numPr>
        <w:spacing w:after="0" w:line="240" w:lineRule="auto"/>
        <w:ind w:left="357" w:hanging="357"/>
        <w:contextualSpacing/>
        <w:rPr>
          <w:rFonts w:ascii="Arial" w:eastAsia="Times New Roman" w:hAnsi="Arial" w:cs="Arial"/>
          <w:sz w:val="24"/>
          <w:szCs w:val="24"/>
          <w:lang w:eastAsia="en-CA"/>
        </w:rPr>
      </w:pPr>
      <w:r w:rsidRPr="005F3B36">
        <w:rPr>
          <w:rFonts w:ascii="Arial" w:eastAsia="Times New Roman" w:hAnsi="Arial" w:cs="Arial"/>
          <w:sz w:val="24"/>
          <w:szCs w:val="24"/>
          <w:lang w:eastAsia="en-CA"/>
        </w:rPr>
        <w:t>Forestry, harvesting, maintenance, renewal and access</w:t>
      </w:r>
    </w:p>
    <w:p w14:paraId="7CE27A86" w14:textId="77777777" w:rsidR="00D259D1" w:rsidRPr="005F3B36" w:rsidRDefault="00D259D1" w:rsidP="00D259D1">
      <w:pPr>
        <w:numPr>
          <w:ilvl w:val="0"/>
          <w:numId w:val="3"/>
        </w:numPr>
        <w:spacing w:after="0" w:line="240" w:lineRule="auto"/>
        <w:ind w:left="357" w:hanging="357"/>
        <w:contextualSpacing/>
        <w:rPr>
          <w:rFonts w:ascii="Arial" w:eastAsia="Times New Roman" w:hAnsi="Arial" w:cs="Arial"/>
          <w:sz w:val="24"/>
          <w:szCs w:val="24"/>
          <w:lang w:eastAsia="en-CA"/>
        </w:rPr>
      </w:pPr>
      <w:r w:rsidRPr="005F3B36">
        <w:rPr>
          <w:rFonts w:ascii="Arial" w:eastAsia="Times New Roman" w:hAnsi="Arial" w:cs="Arial"/>
          <w:sz w:val="24"/>
          <w:szCs w:val="24"/>
          <w:lang w:eastAsia="en-CA"/>
        </w:rPr>
        <w:t>Non-timber forest products including wild rice, blueberries, wild traditional crops and medicinal plants</w:t>
      </w:r>
    </w:p>
    <w:p w14:paraId="178358F3" w14:textId="77777777" w:rsidR="00D259D1" w:rsidRPr="005F3B36" w:rsidRDefault="00D259D1" w:rsidP="00D259D1">
      <w:pPr>
        <w:numPr>
          <w:ilvl w:val="0"/>
          <w:numId w:val="3"/>
        </w:numPr>
        <w:spacing w:after="0" w:line="240" w:lineRule="auto"/>
        <w:ind w:left="357" w:hanging="357"/>
        <w:contextualSpacing/>
        <w:rPr>
          <w:rFonts w:ascii="Arial" w:eastAsia="Times New Roman" w:hAnsi="Arial" w:cs="Arial"/>
          <w:sz w:val="24"/>
          <w:szCs w:val="24"/>
          <w:lang w:eastAsia="en-CA"/>
        </w:rPr>
      </w:pPr>
      <w:r w:rsidRPr="005F3B36">
        <w:rPr>
          <w:rFonts w:ascii="Arial" w:eastAsia="Times New Roman" w:hAnsi="Arial" w:cs="Arial"/>
          <w:sz w:val="24"/>
          <w:szCs w:val="24"/>
          <w:lang w:eastAsia="en-CA"/>
        </w:rPr>
        <w:t>Deer, bear, barren-ground caribou and moose hide utilization</w:t>
      </w:r>
    </w:p>
    <w:p w14:paraId="24F815E8" w14:textId="77777777" w:rsidR="00D259D1" w:rsidRPr="005F3B36" w:rsidRDefault="00D259D1" w:rsidP="00D259D1">
      <w:pPr>
        <w:numPr>
          <w:ilvl w:val="0"/>
          <w:numId w:val="3"/>
        </w:numPr>
        <w:spacing w:after="0" w:line="240" w:lineRule="auto"/>
        <w:ind w:left="357" w:hanging="357"/>
        <w:contextualSpacing/>
        <w:rPr>
          <w:rFonts w:ascii="Arial" w:eastAsia="Times New Roman" w:hAnsi="Arial" w:cs="Arial"/>
          <w:sz w:val="24"/>
          <w:szCs w:val="24"/>
          <w:lang w:eastAsia="en-CA"/>
        </w:rPr>
      </w:pPr>
      <w:r w:rsidRPr="005F3B36">
        <w:rPr>
          <w:rFonts w:ascii="Arial" w:eastAsia="Times New Roman" w:hAnsi="Arial" w:cs="Arial"/>
          <w:sz w:val="24"/>
          <w:szCs w:val="24"/>
          <w:lang w:eastAsia="en-CA"/>
        </w:rPr>
        <w:t>Sports fishing and hunting, including assistance to guides and outfitters</w:t>
      </w:r>
    </w:p>
    <w:p w14:paraId="5C6D1E86" w14:textId="77777777" w:rsidR="00D259D1" w:rsidRDefault="00D259D1" w:rsidP="00D259D1">
      <w:pPr>
        <w:numPr>
          <w:ilvl w:val="0"/>
          <w:numId w:val="3"/>
        </w:numPr>
        <w:spacing w:after="0" w:line="240" w:lineRule="auto"/>
        <w:ind w:left="357" w:hanging="357"/>
        <w:contextualSpacing/>
        <w:rPr>
          <w:rFonts w:ascii="Arial" w:eastAsia="Times New Roman" w:hAnsi="Arial" w:cs="Arial"/>
          <w:sz w:val="24"/>
          <w:szCs w:val="24"/>
          <w:lang w:eastAsia="en-CA"/>
        </w:rPr>
      </w:pPr>
      <w:r w:rsidRPr="005F3B36">
        <w:rPr>
          <w:rFonts w:ascii="Arial" w:eastAsia="Times New Roman" w:hAnsi="Arial" w:cs="Arial"/>
          <w:sz w:val="24"/>
          <w:szCs w:val="24"/>
          <w:lang w:eastAsia="en-CA"/>
        </w:rPr>
        <w:t>Fishing and hunting for domestic use</w:t>
      </w:r>
    </w:p>
    <w:p w14:paraId="6138F230" w14:textId="77777777" w:rsidR="00F004AC" w:rsidRDefault="00F004AC" w:rsidP="00F004AC">
      <w:pPr>
        <w:spacing w:after="0" w:line="240" w:lineRule="auto"/>
        <w:contextualSpacing/>
        <w:rPr>
          <w:rFonts w:ascii="Arial" w:eastAsia="Times New Roman" w:hAnsi="Arial" w:cs="Arial"/>
          <w:sz w:val="24"/>
          <w:szCs w:val="24"/>
          <w:lang w:eastAsia="en-CA"/>
        </w:rPr>
      </w:pPr>
    </w:p>
    <w:p w14:paraId="60B010C6" w14:textId="77777777" w:rsidR="00F004AC" w:rsidRDefault="00F004AC" w:rsidP="00F004AC">
      <w:pPr>
        <w:spacing w:after="0" w:line="240" w:lineRule="auto"/>
        <w:contextualSpacing/>
        <w:rPr>
          <w:rFonts w:ascii="Arial" w:eastAsia="Times New Roman" w:hAnsi="Arial" w:cs="Arial"/>
          <w:sz w:val="24"/>
          <w:szCs w:val="24"/>
          <w:lang w:eastAsia="en-CA"/>
        </w:rPr>
      </w:pPr>
    </w:p>
    <w:p w14:paraId="5D806700" w14:textId="77777777" w:rsidR="00F004AC" w:rsidRDefault="00F004AC" w:rsidP="00F004AC">
      <w:pPr>
        <w:spacing w:after="0" w:line="240" w:lineRule="auto"/>
        <w:contextualSpacing/>
        <w:rPr>
          <w:rFonts w:ascii="Arial" w:eastAsia="Times New Roman" w:hAnsi="Arial" w:cs="Arial"/>
          <w:sz w:val="24"/>
          <w:szCs w:val="24"/>
          <w:lang w:eastAsia="en-CA"/>
        </w:rPr>
      </w:pPr>
    </w:p>
    <w:p w14:paraId="21FC5A7F" w14:textId="77777777" w:rsidR="00F004AC" w:rsidRDefault="00F004AC" w:rsidP="00F004AC">
      <w:pPr>
        <w:spacing w:after="0" w:line="240" w:lineRule="auto"/>
        <w:contextualSpacing/>
        <w:rPr>
          <w:rFonts w:ascii="Arial" w:eastAsia="Times New Roman" w:hAnsi="Arial" w:cs="Arial"/>
          <w:sz w:val="24"/>
          <w:szCs w:val="24"/>
          <w:lang w:eastAsia="en-CA"/>
        </w:rPr>
      </w:pPr>
    </w:p>
    <w:p w14:paraId="69287866" w14:textId="77777777" w:rsidR="00F004AC" w:rsidRDefault="00F004AC" w:rsidP="00F004AC">
      <w:pPr>
        <w:spacing w:after="0" w:line="240" w:lineRule="auto"/>
        <w:contextualSpacing/>
        <w:rPr>
          <w:rFonts w:ascii="Arial" w:eastAsia="Times New Roman" w:hAnsi="Arial" w:cs="Arial"/>
          <w:sz w:val="24"/>
          <w:szCs w:val="24"/>
          <w:lang w:eastAsia="en-CA"/>
        </w:rPr>
      </w:pPr>
    </w:p>
    <w:p w14:paraId="509FDF15" w14:textId="77777777" w:rsidR="00F004AC" w:rsidRDefault="00F004AC" w:rsidP="00F004AC">
      <w:pPr>
        <w:spacing w:after="0" w:line="240" w:lineRule="auto"/>
        <w:contextualSpacing/>
        <w:rPr>
          <w:rFonts w:ascii="Arial" w:eastAsia="Times New Roman" w:hAnsi="Arial" w:cs="Arial"/>
          <w:sz w:val="24"/>
          <w:szCs w:val="24"/>
          <w:lang w:eastAsia="en-CA"/>
        </w:rPr>
      </w:pPr>
    </w:p>
    <w:p w14:paraId="203E1667" w14:textId="77777777" w:rsidR="00F004AC" w:rsidRDefault="00F004AC" w:rsidP="00F004AC">
      <w:pPr>
        <w:spacing w:after="0" w:line="240" w:lineRule="auto"/>
        <w:contextualSpacing/>
        <w:rPr>
          <w:rFonts w:ascii="Arial" w:eastAsia="Times New Roman" w:hAnsi="Arial" w:cs="Arial"/>
          <w:sz w:val="24"/>
          <w:szCs w:val="24"/>
          <w:lang w:eastAsia="en-CA"/>
        </w:rPr>
      </w:pPr>
    </w:p>
    <w:p w14:paraId="08EE24DE" w14:textId="77777777" w:rsidR="00F004AC" w:rsidRDefault="00F004AC" w:rsidP="00F004AC">
      <w:pPr>
        <w:spacing w:after="0" w:line="240" w:lineRule="auto"/>
        <w:contextualSpacing/>
        <w:rPr>
          <w:rFonts w:ascii="Arial" w:eastAsia="Times New Roman" w:hAnsi="Arial" w:cs="Arial"/>
          <w:sz w:val="24"/>
          <w:szCs w:val="24"/>
          <w:lang w:eastAsia="en-CA"/>
        </w:rPr>
      </w:pPr>
    </w:p>
    <w:p w14:paraId="33091C03" w14:textId="77777777" w:rsidR="00F004AC" w:rsidRPr="005F3B36" w:rsidRDefault="00F004AC" w:rsidP="00F004AC">
      <w:pPr>
        <w:spacing w:after="0" w:line="240" w:lineRule="auto"/>
        <w:contextualSpacing/>
        <w:rPr>
          <w:rFonts w:ascii="Arial" w:eastAsia="Times New Roman" w:hAnsi="Arial" w:cs="Arial"/>
          <w:sz w:val="24"/>
          <w:szCs w:val="24"/>
          <w:lang w:eastAsia="en-CA"/>
        </w:rPr>
      </w:pPr>
    </w:p>
    <w:p w14:paraId="7F845DE0" w14:textId="77777777" w:rsidR="00D259D1" w:rsidRPr="005F3B36" w:rsidRDefault="00D259D1" w:rsidP="00D259D1">
      <w:pPr>
        <w:numPr>
          <w:ilvl w:val="0"/>
          <w:numId w:val="3"/>
        </w:numPr>
        <w:spacing w:after="0" w:line="240" w:lineRule="auto"/>
        <w:ind w:left="357" w:hanging="357"/>
        <w:contextualSpacing/>
        <w:rPr>
          <w:rFonts w:ascii="Arial" w:eastAsia="Times New Roman" w:hAnsi="Arial" w:cs="Arial"/>
          <w:sz w:val="24"/>
          <w:szCs w:val="24"/>
          <w:lang w:eastAsia="en-CA"/>
        </w:rPr>
      </w:pPr>
      <w:r w:rsidRPr="005F3B36">
        <w:rPr>
          <w:rFonts w:ascii="Arial" w:eastAsia="Times New Roman" w:hAnsi="Arial" w:cs="Arial"/>
          <w:sz w:val="24"/>
          <w:szCs w:val="24"/>
          <w:lang w:eastAsia="en-CA"/>
        </w:rPr>
        <w:t>Commercial recreation related to the development of renewable natural resources including ecotourism, hunting camps, guiding, skiing and snowmobile trails</w:t>
      </w:r>
    </w:p>
    <w:p w14:paraId="141262D3" w14:textId="77777777" w:rsidR="00D259D1" w:rsidRPr="005F3B36" w:rsidRDefault="00D259D1" w:rsidP="00D259D1">
      <w:pPr>
        <w:numPr>
          <w:ilvl w:val="0"/>
          <w:numId w:val="3"/>
        </w:numPr>
        <w:spacing w:after="0" w:line="240" w:lineRule="auto"/>
        <w:ind w:left="357" w:hanging="357"/>
        <w:contextualSpacing/>
        <w:rPr>
          <w:rFonts w:ascii="Arial" w:eastAsia="Times New Roman" w:hAnsi="Arial" w:cs="Arial"/>
          <w:sz w:val="24"/>
          <w:szCs w:val="24"/>
          <w:lang w:eastAsia="en-CA"/>
        </w:rPr>
      </w:pPr>
      <w:r w:rsidRPr="005F3B36">
        <w:rPr>
          <w:rFonts w:ascii="Arial" w:eastAsia="Times New Roman" w:hAnsi="Arial" w:cs="Arial"/>
          <w:sz w:val="24"/>
          <w:szCs w:val="24"/>
          <w:lang w:eastAsia="en-CA"/>
        </w:rPr>
        <w:t>Processing and marketing of products derived from natural resource development, management and harvesting</w:t>
      </w:r>
    </w:p>
    <w:p w14:paraId="2065E34A" w14:textId="77777777" w:rsidR="00D259D1" w:rsidRPr="005F3B36" w:rsidRDefault="00D259D1" w:rsidP="00D259D1">
      <w:pPr>
        <w:numPr>
          <w:ilvl w:val="0"/>
          <w:numId w:val="3"/>
        </w:numPr>
        <w:spacing w:after="0" w:line="240" w:lineRule="auto"/>
        <w:ind w:left="357" w:hanging="357"/>
        <w:contextualSpacing/>
        <w:rPr>
          <w:rFonts w:ascii="Arial" w:eastAsia="Times New Roman" w:hAnsi="Arial" w:cs="Arial"/>
          <w:sz w:val="24"/>
          <w:szCs w:val="24"/>
          <w:lang w:eastAsia="en-CA"/>
        </w:rPr>
      </w:pPr>
      <w:r w:rsidRPr="005F3B36">
        <w:rPr>
          <w:rFonts w:ascii="Arial" w:eastAsia="Times New Roman" w:hAnsi="Arial" w:cs="Arial"/>
          <w:sz w:val="24"/>
          <w:szCs w:val="24"/>
          <w:lang w:eastAsia="en-CA"/>
        </w:rPr>
        <w:t>Environmental projects relating to resource development</w:t>
      </w:r>
    </w:p>
    <w:p w14:paraId="7FCD4EEB" w14:textId="77777777" w:rsidR="00D259D1" w:rsidRPr="005F3B36" w:rsidRDefault="00D259D1" w:rsidP="00D259D1">
      <w:pPr>
        <w:numPr>
          <w:ilvl w:val="0"/>
          <w:numId w:val="3"/>
        </w:numPr>
        <w:spacing w:after="0" w:line="240" w:lineRule="auto"/>
        <w:ind w:left="357" w:hanging="357"/>
        <w:contextualSpacing/>
        <w:rPr>
          <w:rFonts w:ascii="Arial" w:eastAsia="Times New Roman" w:hAnsi="Arial" w:cs="Arial"/>
          <w:sz w:val="24"/>
          <w:szCs w:val="24"/>
          <w:lang w:eastAsia="en-CA"/>
        </w:rPr>
      </w:pPr>
      <w:r w:rsidRPr="005F3B36">
        <w:rPr>
          <w:rFonts w:ascii="Arial" w:eastAsia="Times New Roman" w:hAnsi="Arial" w:cs="Arial"/>
          <w:sz w:val="24"/>
          <w:szCs w:val="24"/>
          <w:lang w:eastAsia="en-CA"/>
        </w:rPr>
        <w:t>Natural resource planning such as those projects related to natural heritage or addressing invasive species</w:t>
      </w:r>
    </w:p>
    <w:p w14:paraId="025980B1" w14:textId="77777777" w:rsidR="00D259D1" w:rsidRPr="005F3B36" w:rsidRDefault="00D259D1" w:rsidP="00D259D1">
      <w:pPr>
        <w:spacing w:after="0" w:line="240" w:lineRule="auto"/>
        <w:ind w:left="720"/>
        <w:contextualSpacing/>
        <w:rPr>
          <w:rFonts w:ascii="Arial" w:eastAsia="Times New Roman" w:hAnsi="Arial" w:cs="Arial"/>
          <w:sz w:val="24"/>
          <w:szCs w:val="24"/>
          <w:lang w:eastAsia="en-CA"/>
        </w:rPr>
        <w:sectPr w:rsidR="00D259D1" w:rsidRPr="005F3B36" w:rsidSect="0032395F">
          <w:type w:val="continuous"/>
          <w:pgSz w:w="12240" w:h="15840"/>
          <w:pgMar w:top="792" w:right="720" w:bottom="720" w:left="720" w:header="720" w:footer="720" w:gutter="0"/>
          <w:cols w:num="2" w:space="720"/>
          <w:docGrid w:linePitch="360"/>
        </w:sectPr>
      </w:pPr>
    </w:p>
    <w:p w14:paraId="3EAAA865" w14:textId="77777777" w:rsidR="00D259D1" w:rsidRPr="005F3B36" w:rsidRDefault="00D259D1" w:rsidP="00D259D1">
      <w:pPr>
        <w:spacing w:after="0" w:line="240" w:lineRule="auto"/>
        <w:ind w:left="720"/>
        <w:contextualSpacing/>
        <w:rPr>
          <w:rFonts w:ascii="Arial" w:eastAsia="Times New Roman" w:hAnsi="Arial" w:cs="Arial"/>
          <w:sz w:val="24"/>
          <w:szCs w:val="24"/>
          <w:lang w:eastAsia="en-CA"/>
        </w:rPr>
      </w:pPr>
    </w:p>
    <w:p w14:paraId="340AF6F9" w14:textId="77777777" w:rsidR="00D259D1" w:rsidRPr="007F3963" w:rsidRDefault="00D259D1" w:rsidP="00D259D1">
      <w:pPr>
        <w:numPr>
          <w:ilvl w:val="0"/>
          <w:numId w:val="1"/>
        </w:numPr>
        <w:spacing w:after="0" w:line="240" w:lineRule="auto"/>
        <w:ind w:left="357" w:hanging="357"/>
        <w:contextualSpacing/>
        <w:rPr>
          <w:rFonts w:ascii="Arial" w:eastAsia="Times New Roman" w:hAnsi="Arial" w:cs="Arial"/>
          <w:b/>
          <w:bCs/>
          <w:sz w:val="24"/>
          <w:szCs w:val="24"/>
          <w:lang w:eastAsia="en-CA"/>
        </w:rPr>
      </w:pPr>
      <w:r w:rsidRPr="007F3963">
        <w:rPr>
          <w:rFonts w:ascii="Arial" w:eastAsia="Times New Roman" w:hAnsi="Arial" w:cs="Arial"/>
          <w:b/>
          <w:bCs/>
          <w:sz w:val="24"/>
          <w:szCs w:val="24"/>
          <w:lang w:eastAsia="en-CA"/>
        </w:rPr>
        <w:t>Any previous projects by the applicant must be in good standing.</w:t>
      </w:r>
    </w:p>
    <w:p w14:paraId="23B1757E" w14:textId="77777777" w:rsidR="00D259D1" w:rsidRPr="005F3B36" w:rsidRDefault="00D259D1" w:rsidP="00D259D1">
      <w:pPr>
        <w:spacing w:after="0" w:line="240" w:lineRule="auto"/>
        <w:ind w:left="357"/>
        <w:contextualSpacing/>
        <w:rPr>
          <w:rFonts w:ascii="Arial" w:eastAsia="Times New Roman" w:hAnsi="Arial" w:cs="Arial"/>
          <w:sz w:val="24"/>
          <w:szCs w:val="24"/>
          <w:lang w:eastAsia="en-CA"/>
        </w:rPr>
      </w:pPr>
    </w:p>
    <w:p w14:paraId="69F51DBD" w14:textId="77777777" w:rsidR="00D259D1" w:rsidRDefault="00D259D1" w:rsidP="00D259D1">
      <w:pPr>
        <w:spacing w:after="0" w:line="240" w:lineRule="auto"/>
        <w:ind w:left="357"/>
        <w:contextualSpacing/>
        <w:rPr>
          <w:rFonts w:ascii="Arial" w:eastAsia="Times New Roman" w:hAnsi="Arial" w:cs="Arial"/>
          <w:sz w:val="24"/>
          <w:szCs w:val="24"/>
          <w:lang w:eastAsia="en-CA"/>
        </w:rPr>
      </w:pPr>
      <w:r w:rsidRPr="005F3B36">
        <w:rPr>
          <w:rFonts w:ascii="Arial" w:hAnsi="Arial" w:cs="Arial"/>
          <w:noProof/>
          <w:sz w:val="24"/>
          <w:szCs w:val="24"/>
          <w:lang w:val="en-CA" w:eastAsia="en-CA"/>
        </w:rPr>
        <mc:AlternateContent>
          <mc:Choice Requires="wps">
            <w:drawing>
              <wp:inline distT="0" distB="0" distL="0" distR="0" wp14:anchorId="52C215BA" wp14:editId="7AC865CC">
                <wp:extent cx="1153160" cy="6216650"/>
                <wp:effectExtent l="1905" t="0" r="10795" b="10795"/>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53160" cy="6216650"/>
                        </a:xfrm>
                        <a:prstGeom prst="roundRect">
                          <a:avLst>
                            <a:gd name="adj" fmla="val 13032"/>
                          </a:avLst>
                        </a:prstGeom>
                        <a:solidFill>
                          <a:schemeClr val="accent3">
                            <a:lumMod val="40000"/>
                            <a:lumOff val="60000"/>
                          </a:schemeClr>
                        </a:solidFill>
                        <a:ln>
                          <a:solidFill>
                            <a:schemeClr val="accent3">
                              <a:lumMod val="75000"/>
                            </a:schemeClr>
                          </a:solidFill>
                        </a:ln>
                      </wps:spPr>
                      <wps:txbx>
                        <w:txbxContent>
                          <w:p w14:paraId="3C3639B8" w14:textId="77777777" w:rsidR="00D259D1" w:rsidRPr="00356A80" w:rsidRDefault="00D259D1" w:rsidP="00D259D1">
                            <w:pPr>
                              <w:spacing w:after="0"/>
                              <w:jc w:val="center"/>
                              <w:rPr>
                                <w:rFonts w:ascii="Arial" w:eastAsiaTheme="majorEastAsia" w:hAnsi="Arial" w:cs="Arial"/>
                                <w:sz w:val="28"/>
                                <w:szCs w:val="28"/>
                              </w:rPr>
                            </w:pPr>
                            <w:r w:rsidRPr="00356A80">
                              <w:rPr>
                                <w:rFonts w:ascii="Arial" w:eastAsiaTheme="majorEastAsia" w:hAnsi="Arial" w:cs="Arial"/>
                                <w:sz w:val="28"/>
                                <w:szCs w:val="28"/>
                              </w:rPr>
                              <w:t xml:space="preserve">The maximum funding amount </w:t>
                            </w:r>
                            <w:r>
                              <w:rPr>
                                <w:rFonts w:ascii="Arial" w:eastAsiaTheme="majorEastAsia" w:hAnsi="Arial" w:cs="Arial"/>
                                <w:sz w:val="28"/>
                                <w:szCs w:val="28"/>
                              </w:rPr>
                              <w:t>per</w:t>
                            </w:r>
                            <w:r w:rsidRPr="00356A80">
                              <w:rPr>
                                <w:rFonts w:ascii="Arial" w:eastAsiaTheme="majorEastAsia" w:hAnsi="Arial" w:cs="Arial"/>
                                <w:sz w:val="28"/>
                                <w:szCs w:val="28"/>
                              </w:rPr>
                              <w:t xml:space="preserve"> approved project under the CORDA Program is</w:t>
                            </w:r>
                          </w:p>
                          <w:p w14:paraId="07511ACC" w14:textId="77777777" w:rsidR="00D259D1" w:rsidRPr="00356A80" w:rsidRDefault="00D259D1" w:rsidP="00D259D1">
                            <w:pPr>
                              <w:spacing w:after="0"/>
                              <w:jc w:val="center"/>
                              <w:rPr>
                                <w:rFonts w:ascii="Arial" w:eastAsiaTheme="majorEastAsia" w:hAnsi="Arial" w:cs="Arial"/>
                                <w:sz w:val="52"/>
                                <w:szCs w:val="28"/>
                              </w:rPr>
                            </w:pPr>
                            <w:r w:rsidRPr="00356A80">
                              <w:rPr>
                                <w:rFonts w:ascii="Arial" w:eastAsiaTheme="majorEastAsia" w:hAnsi="Arial" w:cs="Arial"/>
                                <w:sz w:val="52"/>
                                <w:szCs w:val="28"/>
                              </w:rPr>
                              <w:t>$35,000.00</w:t>
                            </w:r>
                          </w:p>
                        </w:txbxContent>
                      </wps:txbx>
                      <wps:bodyPr rot="0" vert="horz" wrap="square" lIns="91440" tIns="45720" rIns="91440" bIns="45720" anchor="ctr" anchorCtr="0" upright="1">
                        <a:noAutofit/>
                      </wps:bodyPr>
                    </wps:wsp>
                  </a:graphicData>
                </a:graphic>
              </wp:inline>
            </w:drawing>
          </mc:Choice>
          <mc:Fallback>
            <w:pict>
              <v:roundrect w14:anchorId="52C215BA" id="AutoShape 2" o:spid="_x0000_s1026" style="width:90.8pt;height:489.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" fillcolor="#f4beb0 [1302]" strokecolor="#bd3c1a [2406]">
                <v:textbox>
                  <w:txbxContent>
                    <w:p w:rsidR="00D259D1" w:rsidRPr="00356A80" w:rsidRDefault="00D259D1" w:rsidP="00D259D1">
                      <w:pPr>
                        <w:spacing w:after="0"/>
                        <w:jc w:val="center"/>
                        <w:rPr>
                          <w:rFonts w:ascii="Arial" w:eastAsiaTheme="majorEastAsia" w:hAnsi="Arial" w:cs="Arial"/>
                          <w:sz w:val="28"/>
                          <w:szCs w:val="28"/>
                        </w:rPr>
                      </w:pPr>
                      <w:r w:rsidRPr="00356A80">
                        <w:rPr>
                          <w:rFonts w:ascii="Arial" w:eastAsiaTheme="majorEastAsia" w:hAnsi="Arial" w:cs="Arial"/>
                          <w:sz w:val="28"/>
                          <w:szCs w:val="28"/>
                        </w:rPr>
                        <w:t xml:space="preserve">The maximum funding amount </w:t>
                      </w:r>
                      <w:r>
                        <w:rPr>
                          <w:rFonts w:ascii="Arial" w:eastAsiaTheme="majorEastAsia" w:hAnsi="Arial" w:cs="Arial"/>
                          <w:sz w:val="28"/>
                          <w:szCs w:val="28"/>
                        </w:rPr>
                        <w:t>per</w:t>
                      </w:r>
                      <w:r w:rsidRPr="00356A80">
                        <w:rPr>
                          <w:rFonts w:ascii="Arial" w:eastAsiaTheme="majorEastAsia" w:hAnsi="Arial" w:cs="Arial"/>
                          <w:sz w:val="28"/>
                          <w:szCs w:val="28"/>
                        </w:rPr>
                        <w:t xml:space="preserve"> approved project under the CORDA Program is</w:t>
                      </w:r>
                    </w:p>
                    <w:p w:rsidR="00D259D1" w:rsidRPr="00356A80" w:rsidRDefault="00D259D1" w:rsidP="00D259D1">
                      <w:pPr>
                        <w:spacing w:after="0"/>
                        <w:jc w:val="center"/>
                        <w:rPr>
                          <w:rFonts w:ascii="Arial" w:eastAsiaTheme="majorEastAsia" w:hAnsi="Arial" w:cs="Arial"/>
                          <w:sz w:val="52"/>
                          <w:szCs w:val="28"/>
                        </w:rPr>
                      </w:pPr>
                      <w:r w:rsidRPr="00356A80">
                        <w:rPr>
                          <w:rFonts w:ascii="Arial" w:eastAsiaTheme="majorEastAsia" w:hAnsi="Arial" w:cs="Arial"/>
                          <w:sz w:val="52"/>
                          <w:szCs w:val="28"/>
                        </w:rPr>
                        <w:t>$35,000.00</w:t>
                      </w:r>
                    </w:p>
                  </w:txbxContent>
                </v:textbox>
                <w10:anchorlock/>
              </v:roundrect>
            </w:pict>
          </mc:Fallback>
        </mc:AlternateContent>
      </w:r>
    </w:p>
    <w:p w14:paraId="4D7DAB26" w14:textId="77777777" w:rsidR="00F004AC" w:rsidRPr="005F3B36" w:rsidRDefault="00F004AC" w:rsidP="00D259D1">
      <w:pPr>
        <w:spacing w:after="0" w:line="240" w:lineRule="auto"/>
        <w:ind w:left="357"/>
        <w:contextualSpacing/>
        <w:rPr>
          <w:rFonts w:ascii="Arial" w:eastAsia="Times New Roman" w:hAnsi="Arial" w:cs="Arial"/>
          <w:sz w:val="24"/>
          <w:szCs w:val="24"/>
          <w:lang w:eastAsia="en-CA"/>
        </w:rPr>
      </w:pPr>
    </w:p>
    <w:p w14:paraId="691B9CA1" w14:textId="77777777" w:rsidR="00D259D1" w:rsidRPr="002245F5" w:rsidRDefault="00D259D1" w:rsidP="00D259D1">
      <w:pPr>
        <w:pStyle w:val="Heading3"/>
        <w:rPr>
          <w:rFonts w:ascii="Century Gothic" w:hAnsi="Century Gothic" w:cs="Arial"/>
          <w:b/>
          <w:color w:val="BD3C1A" w:themeColor="accent3" w:themeShade="BF"/>
          <w:sz w:val="32"/>
          <w:u w:val="single"/>
        </w:rPr>
      </w:pPr>
      <w:r w:rsidRPr="002245F5">
        <w:rPr>
          <w:rFonts w:ascii="Century Gothic" w:hAnsi="Century Gothic" w:cs="Arial"/>
          <w:b/>
          <w:color w:val="BD3C1A" w:themeColor="accent3" w:themeShade="BF"/>
          <w:sz w:val="32"/>
          <w:u w:val="single"/>
        </w:rPr>
        <w:t>Eligible Expenditures:</w:t>
      </w:r>
    </w:p>
    <w:p w14:paraId="6354C5CC" w14:textId="77777777" w:rsidR="00D259D1" w:rsidRPr="005F3B36" w:rsidRDefault="00D259D1" w:rsidP="00D259D1">
      <w:pPr>
        <w:spacing w:after="0" w:line="240" w:lineRule="auto"/>
        <w:rPr>
          <w:rFonts w:ascii="Arial" w:eastAsia="Times New Roman" w:hAnsi="Arial" w:cs="Arial"/>
          <w:sz w:val="24"/>
          <w:szCs w:val="24"/>
          <w:lang w:eastAsia="en-CA"/>
        </w:rPr>
      </w:pPr>
      <w:r w:rsidRPr="005F3B36">
        <w:rPr>
          <w:rFonts w:ascii="Arial" w:eastAsia="Times New Roman" w:hAnsi="Arial" w:cs="Arial"/>
          <w:sz w:val="24"/>
          <w:szCs w:val="24"/>
          <w:lang w:eastAsia="en-CA"/>
        </w:rPr>
        <w:t>Expenditures eligible for funding under this program include but are not limited to:</w:t>
      </w:r>
    </w:p>
    <w:p w14:paraId="4634FFDF" w14:textId="77777777" w:rsidR="00D259D1" w:rsidRPr="005F3B36" w:rsidRDefault="00D259D1" w:rsidP="00D259D1">
      <w:pPr>
        <w:pStyle w:val="ListParagraph"/>
        <w:numPr>
          <w:ilvl w:val="0"/>
          <w:numId w:val="6"/>
        </w:numPr>
        <w:spacing w:after="0"/>
        <w:rPr>
          <w:rFonts w:ascii="Arial" w:eastAsia="Times New Roman" w:hAnsi="Arial" w:cs="Arial"/>
          <w:sz w:val="24"/>
          <w:szCs w:val="24"/>
          <w:lang w:eastAsia="en-CA"/>
        </w:rPr>
      </w:pPr>
      <w:r w:rsidRPr="005F3B36">
        <w:rPr>
          <w:rFonts w:ascii="Arial" w:eastAsia="Times New Roman" w:hAnsi="Arial" w:cs="Arial"/>
          <w:sz w:val="24"/>
          <w:szCs w:val="24"/>
          <w:lang w:eastAsia="en-CA"/>
        </w:rPr>
        <w:t>Equipment (e.g. purchase or rental of equipment)</w:t>
      </w:r>
    </w:p>
    <w:p w14:paraId="7A48E2E7" w14:textId="77777777" w:rsidR="00D259D1" w:rsidRPr="005F3B36" w:rsidRDefault="00D259D1" w:rsidP="00D259D1">
      <w:pPr>
        <w:pStyle w:val="ListParagraph"/>
        <w:numPr>
          <w:ilvl w:val="0"/>
          <w:numId w:val="6"/>
        </w:numPr>
        <w:spacing w:after="0"/>
        <w:rPr>
          <w:rFonts w:ascii="Arial" w:eastAsia="Times New Roman" w:hAnsi="Arial" w:cs="Arial"/>
          <w:sz w:val="24"/>
          <w:szCs w:val="24"/>
          <w:lang w:eastAsia="en-CA"/>
        </w:rPr>
      </w:pPr>
      <w:r w:rsidRPr="005F3B36">
        <w:rPr>
          <w:rFonts w:ascii="Arial" w:eastAsia="Times New Roman" w:hAnsi="Arial" w:cs="Arial"/>
          <w:sz w:val="24"/>
          <w:szCs w:val="24"/>
          <w:lang w:eastAsia="en-CA"/>
        </w:rPr>
        <w:t>Materials (e.g. building materials or purchase of facilities)</w:t>
      </w:r>
    </w:p>
    <w:p w14:paraId="5935B067" w14:textId="77777777" w:rsidR="00D259D1" w:rsidRPr="005F3B36" w:rsidRDefault="00D259D1" w:rsidP="00D259D1">
      <w:pPr>
        <w:pStyle w:val="ListParagraph"/>
        <w:numPr>
          <w:ilvl w:val="0"/>
          <w:numId w:val="6"/>
        </w:numPr>
        <w:spacing w:after="0"/>
        <w:rPr>
          <w:rFonts w:ascii="Arial" w:eastAsia="Times New Roman" w:hAnsi="Arial" w:cs="Arial"/>
          <w:sz w:val="24"/>
          <w:szCs w:val="24"/>
          <w:lang w:eastAsia="en-CA"/>
        </w:rPr>
      </w:pPr>
      <w:r w:rsidRPr="005F3B36">
        <w:rPr>
          <w:rFonts w:ascii="Arial" w:eastAsia="Times New Roman" w:hAnsi="Arial" w:cs="Arial"/>
          <w:sz w:val="24"/>
          <w:szCs w:val="24"/>
          <w:lang w:eastAsia="en-CA"/>
        </w:rPr>
        <w:t>Labour (excludes labour for applicant)</w:t>
      </w:r>
    </w:p>
    <w:p w14:paraId="7BBD3C40" w14:textId="77777777" w:rsidR="00D259D1" w:rsidRPr="005F3B36" w:rsidRDefault="00D259D1" w:rsidP="00D259D1">
      <w:pPr>
        <w:pStyle w:val="ListParagraph"/>
        <w:numPr>
          <w:ilvl w:val="0"/>
          <w:numId w:val="6"/>
        </w:numPr>
        <w:spacing w:after="0"/>
        <w:rPr>
          <w:rFonts w:ascii="Arial" w:eastAsia="Times New Roman" w:hAnsi="Arial" w:cs="Arial"/>
          <w:sz w:val="24"/>
          <w:szCs w:val="24"/>
          <w:lang w:eastAsia="en-CA"/>
        </w:rPr>
      </w:pPr>
      <w:r w:rsidRPr="005F3B36">
        <w:rPr>
          <w:rFonts w:ascii="Arial" w:eastAsia="Times New Roman" w:hAnsi="Arial" w:cs="Arial"/>
          <w:sz w:val="24"/>
          <w:szCs w:val="24"/>
          <w:lang w:eastAsia="en-CA"/>
        </w:rPr>
        <w:t>Transportation (e.g. transportation of personnel, supplies and equipment)</w:t>
      </w:r>
    </w:p>
    <w:p w14:paraId="25BD657A" w14:textId="77777777" w:rsidR="00D259D1" w:rsidRPr="005F3B36" w:rsidRDefault="00D259D1" w:rsidP="00D259D1">
      <w:pPr>
        <w:pStyle w:val="ListParagraph"/>
        <w:numPr>
          <w:ilvl w:val="0"/>
          <w:numId w:val="6"/>
        </w:numPr>
        <w:spacing w:after="0"/>
        <w:rPr>
          <w:rFonts w:ascii="Arial" w:eastAsia="Times New Roman" w:hAnsi="Arial" w:cs="Arial"/>
          <w:sz w:val="24"/>
          <w:szCs w:val="24"/>
          <w:lang w:eastAsia="en-CA"/>
        </w:rPr>
      </w:pPr>
      <w:r w:rsidRPr="005F3B36">
        <w:rPr>
          <w:rFonts w:ascii="Arial" w:eastAsia="Times New Roman" w:hAnsi="Arial" w:cs="Arial"/>
          <w:sz w:val="24"/>
          <w:szCs w:val="24"/>
          <w:lang w:eastAsia="en-CA"/>
        </w:rPr>
        <w:t>Other (e.g. technical advice and assistance, acquisition of data base information, promotion and advertising of commercial ventures)</w:t>
      </w:r>
    </w:p>
    <w:p w14:paraId="6DEAC778" w14:textId="77777777" w:rsidR="00D259D1" w:rsidRPr="005F3B36" w:rsidRDefault="00D259D1" w:rsidP="00D259D1">
      <w:pPr>
        <w:spacing w:after="0" w:line="240" w:lineRule="auto"/>
        <w:rPr>
          <w:rFonts w:ascii="Arial" w:eastAsia="Times New Roman" w:hAnsi="Arial" w:cs="Arial"/>
          <w:sz w:val="24"/>
          <w:szCs w:val="24"/>
          <w:lang w:eastAsia="en-CA"/>
        </w:rPr>
      </w:pPr>
    </w:p>
    <w:p w14:paraId="62F331BD" w14:textId="77777777" w:rsidR="00D259D1" w:rsidRPr="002245F5" w:rsidRDefault="00D259D1" w:rsidP="00D259D1">
      <w:pPr>
        <w:pStyle w:val="Heading3"/>
        <w:rPr>
          <w:rFonts w:ascii="Century Gothic" w:hAnsi="Century Gothic" w:cs="Arial"/>
          <w:b/>
          <w:color w:val="BD3C1A" w:themeColor="accent3" w:themeShade="BF"/>
          <w:sz w:val="32"/>
          <w:u w:val="single"/>
        </w:rPr>
      </w:pPr>
      <w:r w:rsidRPr="002245F5">
        <w:rPr>
          <w:rFonts w:ascii="Century Gothic" w:hAnsi="Century Gothic" w:cs="Arial"/>
          <w:b/>
          <w:color w:val="BD3C1A" w:themeColor="accent3" w:themeShade="BF"/>
          <w:sz w:val="32"/>
          <w:u w:val="single"/>
        </w:rPr>
        <w:t>Ineligible Expenditures:</w:t>
      </w:r>
    </w:p>
    <w:p w14:paraId="26C81646" w14:textId="77777777" w:rsidR="00D259D1" w:rsidRPr="005F3B36" w:rsidRDefault="00D259D1" w:rsidP="00D259D1">
      <w:pPr>
        <w:spacing w:after="0" w:line="240" w:lineRule="auto"/>
        <w:rPr>
          <w:rFonts w:ascii="Arial" w:eastAsia="Times New Roman" w:hAnsi="Arial" w:cs="Arial"/>
          <w:sz w:val="24"/>
          <w:szCs w:val="24"/>
          <w:lang w:eastAsia="en-CA"/>
        </w:rPr>
      </w:pPr>
      <w:r w:rsidRPr="005F3B36">
        <w:rPr>
          <w:rFonts w:ascii="Arial" w:eastAsia="Times New Roman" w:hAnsi="Arial" w:cs="Arial"/>
          <w:sz w:val="24"/>
          <w:szCs w:val="24"/>
          <w:lang w:eastAsia="en-CA"/>
        </w:rPr>
        <w:t>Expenditures under this program do not include:</w:t>
      </w:r>
    </w:p>
    <w:p w14:paraId="650B4382" w14:textId="77777777" w:rsidR="00D259D1" w:rsidRPr="005F3B36" w:rsidRDefault="00D259D1" w:rsidP="00D259D1">
      <w:pPr>
        <w:numPr>
          <w:ilvl w:val="0"/>
          <w:numId w:val="7"/>
        </w:numPr>
        <w:spacing w:after="0" w:line="240" w:lineRule="auto"/>
        <w:contextualSpacing/>
        <w:rPr>
          <w:rFonts w:ascii="Arial" w:eastAsia="Times New Roman" w:hAnsi="Arial" w:cs="Arial"/>
          <w:sz w:val="24"/>
          <w:szCs w:val="24"/>
          <w:lang w:eastAsia="en-CA"/>
        </w:rPr>
      </w:pPr>
      <w:r w:rsidRPr="005F3B36">
        <w:rPr>
          <w:rFonts w:ascii="Arial" w:eastAsia="Times New Roman" w:hAnsi="Arial" w:cs="Arial"/>
          <w:sz w:val="24"/>
          <w:szCs w:val="24"/>
          <w:lang w:eastAsia="en-CA"/>
        </w:rPr>
        <w:t>pleasure crafts and recreational vehicles</w:t>
      </w:r>
    </w:p>
    <w:p w14:paraId="7C29C863" w14:textId="77777777" w:rsidR="00D259D1" w:rsidRPr="005F3B36" w:rsidRDefault="00D259D1" w:rsidP="00D259D1">
      <w:pPr>
        <w:numPr>
          <w:ilvl w:val="0"/>
          <w:numId w:val="7"/>
        </w:numPr>
        <w:spacing w:after="0" w:line="240" w:lineRule="auto"/>
        <w:contextualSpacing/>
        <w:rPr>
          <w:rFonts w:ascii="Arial" w:eastAsia="Times New Roman" w:hAnsi="Arial" w:cs="Arial"/>
          <w:sz w:val="24"/>
          <w:szCs w:val="24"/>
          <w:lang w:eastAsia="en-CA"/>
        </w:rPr>
      </w:pPr>
      <w:r w:rsidRPr="005F3B36">
        <w:rPr>
          <w:rFonts w:ascii="Arial" w:eastAsia="Times New Roman" w:hAnsi="Arial" w:cs="Arial"/>
          <w:sz w:val="24"/>
          <w:szCs w:val="24"/>
          <w:lang w:eastAsia="en-CA"/>
        </w:rPr>
        <w:t>personal or domestic expenditures</w:t>
      </w:r>
    </w:p>
    <w:p w14:paraId="69F968F6" w14:textId="77777777" w:rsidR="00D259D1" w:rsidRPr="005F3B36" w:rsidRDefault="00D259D1" w:rsidP="00D259D1">
      <w:pPr>
        <w:numPr>
          <w:ilvl w:val="0"/>
          <w:numId w:val="7"/>
        </w:numPr>
        <w:spacing w:after="0" w:line="240" w:lineRule="auto"/>
        <w:contextualSpacing/>
        <w:rPr>
          <w:rFonts w:ascii="Arial" w:eastAsia="Times New Roman" w:hAnsi="Arial" w:cs="Arial"/>
          <w:sz w:val="24"/>
          <w:szCs w:val="24"/>
          <w:lang w:eastAsia="en-CA"/>
        </w:rPr>
      </w:pPr>
      <w:r w:rsidRPr="005F3B36">
        <w:rPr>
          <w:rFonts w:ascii="Arial" w:eastAsia="Times New Roman" w:hAnsi="Arial" w:cs="Arial"/>
          <w:sz w:val="24"/>
          <w:szCs w:val="24"/>
          <w:lang w:eastAsia="en-CA"/>
        </w:rPr>
        <w:t>project administration costs</w:t>
      </w:r>
    </w:p>
    <w:p w14:paraId="203C8DE5" w14:textId="77777777" w:rsidR="00D259D1" w:rsidRPr="006A1456" w:rsidRDefault="00D259D1" w:rsidP="00D259D1">
      <w:pPr>
        <w:numPr>
          <w:ilvl w:val="0"/>
          <w:numId w:val="7"/>
        </w:numPr>
        <w:spacing w:after="0" w:line="240" w:lineRule="auto"/>
        <w:contextualSpacing/>
        <w:rPr>
          <w:rFonts w:ascii="Arial" w:hAnsi="Arial" w:cs="Arial"/>
          <w:sz w:val="24"/>
          <w:szCs w:val="24"/>
        </w:rPr>
      </w:pPr>
      <w:r w:rsidRPr="005F3B36">
        <w:rPr>
          <w:rFonts w:ascii="Arial" w:eastAsia="Times New Roman" w:hAnsi="Arial" w:cs="Arial"/>
          <w:sz w:val="24"/>
          <w:szCs w:val="24"/>
          <w:lang w:eastAsia="en-CA"/>
        </w:rPr>
        <w:t>labour costs for the applicant</w:t>
      </w:r>
    </w:p>
    <w:p w14:paraId="4E1C4C94" w14:textId="77777777" w:rsidR="00D259D1" w:rsidRPr="005F3B36" w:rsidRDefault="00D259D1" w:rsidP="00D259D1">
      <w:pPr>
        <w:spacing w:after="0" w:line="240" w:lineRule="auto"/>
        <w:contextualSpacing/>
        <w:rPr>
          <w:rFonts w:ascii="Arial" w:hAnsi="Arial" w:cs="Arial"/>
          <w:sz w:val="24"/>
          <w:szCs w:val="24"/>
        </w:rPr>
      </w:pPr>
    </w:p>
    <w:p w14:paraId="2EB2A10F" w14:textId="77777777" w:rsidR="00D259D1" w:rsidRPr="006A1456" w:rsidRDefault="00D259D1" w:rsidP="00D259D1">
      <w:pPr>
        <w:pStyle w:val="Heading3"/>
        <w:rPr>
          <w:rFonts w:ascii="Arial" w:hAnsi="Arial" w:cs="Arial"/>
          <w:color w:val="70186D" w:themeColor="accent6" w:themeShade="80"/>
        </w:rPr>
      </w:pPr>
      <w:r w:rsidRPr="006A1456">
        <w:rPr>
          <w:rFonts w:ascii="Arial" w:hAnsi="Arial" w:cs="Arial"/>
          <w:color w:val="70186D" w:themeColor="accent6" w:themeShade="80"/>
        </w:rPr>
        <w:t>Section 2: Completing the Application</w:t>
      </w:r>
    </w:p>
    <w:p w14:paraId="15D98761" w14:textId="77777777" w:rsidR="00D259D1" w:rsidRPr="005F3B36" w:rsidRDefault="00D259D1" w:rsidP="00D259D1">
      <w:pPr>
        <w:spacing w:after="0" w:line="240" w:lineRule="auto"/>
        <w:rPr>
          <w:rFonts w:ascii="Arial" w:hAnsi="Arial" w:cs="Arial"/>
          <w:sz w:val="24"/>
          <w:szCs w:val="24"/>
          <w:lang w:eastAsia="en-US"/>
        </w:rPr>
      </w:pPr>
    </w:p>
    <w:p w14:paraId="552B604A" w14:textId="77777777" w:rsidR="00D259D1" w:rsidRPr="002245F5" w:rsidRDefault="00D259D1" w:rsidP="00D259D1">
      <w:pPr>
        <w:spacing w:after="0" w:line="240" w:lineRule="auto"/>
        <w:rPr>
          <w:rFonts w:ascii="Century Gothic" w:hAnsi="Century Gothic" w:cs="Arial"/>
          <w:color w:val="BD3C1A" w:themeColor="accent3" w:themeShade="BF"/>
          <w:sz w:val="32"/>
          <w:szCs w:val="24"/>
          <w:u w:val="single"/>
          <w:lang w:eastAsia="en-US"/>
        </w:rPr>
      </w:pPr>
      <w:r w:rsidRPr="002245F5">
        <w:rPr>
          <w:rFonts w:ascii="Century Gothic" w:hAnsi="Century Gothic" w:cs="Arial"/>
          <w:color w:val="BD3C1A" w:themeColor="accent3" w:themeShade="BF"/>
          <w:sz w:val="32"/>
          <w:szCs w:val="24"/>
          <w:u w:val="single"/>
          <w:lang w:eastAsia="en-US"/>
        </w:rPr>
        <w:t>Part 1: Applicant Information</w:t>
      </w:r>
    </w:p>
    <w:p w14:paraId="7C19DEBB" w14:textId="77777777" w:rsidR="00D259D1" w:rsidRPr="005F3B36" w:rsidRDefault="00D259D1" w:rsidP="00D259D1">
      <w:pPr>
        <w:spacing w:after="0" w:line="240" w:lineRule="auto"/>
        <w:rPr>
          <w:rFonts w:ascii="Arial" w:hAnsi="Arial" w:cs="Arial"/>
          <w:sz w:val="24"/>
          <w:szCs w:val="24"/>
          <w:lang w:eastAsia="en-US"/>
        </w:rPr>
      </w:pPr>
      <w:r w:rsidRPr="005F3B36">
        <w:rPr>
          <w:rFonts w:ascii="Arial" w:hAnsi="Arial" w:cs="Arial"/>
          <w:sz w:val="24"/>
          <w:szCs w:val="24"/>
          <w:lang w:eastAsia="en-US"/>
        </w:rPr>
        <w:t>Provide applicant and contact information</w:t>
      </w:r>
    </w:p>
    <w:p w14:paraId="0782A2B3" w14:textId="77777777" w:rsidR="00D259D1" w:rsidRPr="005F3B36" w:rsidRDefault="00D259D1" w:rsidP="00D259D1">
      <w:pPr>
        <w:spacing w:after="0" w:line="240" w:lineRule="auto"/>
        <w:rPr>
          <w:rFonts w:ascii="Arial" w:hAnsi="Arial" w:cs="Arial"/>
          <w:sz w:val="24"/>
          <w:szCs w:val="24"/>
          <w:lang w:eastAsia="en-US"/>
        </w:rPr>
      </w:pPr>
    </w:p>
    <w:p w14:paraId="39A85CC2" w14:textId="77777777" w:rsidR="00D259D1" w:rsidRPr="002245F5" w:rsidRDefault="00D259D1" w:rsidP="00D259D1">
      <w:pPr>
        <w:spacing w:after="0" w:line="240" w:lineRule="auto"/>
        <w:rPr>
          <w:rFonts w:ascii="Century Gothic" w:hAnsi="Century Gothic" w:cs="Arial"/>
          <w:color w:val="BD3C1A" w:themeColor="accent3" w:themeShade="BF"/>
          <w:sz w:val="32"/>
          <w:szCs w:val="24"/>
          <w:u w:val="single"/>
          <w:lang w:eastAsia="en-US"/>
        </w:rPr>
      </w:pPr>
      <w:r w:rsidRPr="002245F5">
        <w:rPr>
          <w:rFonts w:ascii="Century Gothic" w:hAnsi="Century Gothic" w:cs="Arial"/>
          <w:color w:val="BD3C1A" w:themeColor="accent3" w:themeShade="BF"/>
          <w:sz w:val="32"/>
          <w:szCs w:val="24"/>
          <w:u w:val="single"/>
          <w:lang w:eastAsia="en-US"/>
        </w:rPr>
        <w:t>Part 2: Project Details</w:t>
      </w:r>
    </w:p>
    <w:p w14:paraId="0AFB4D01" w14:textId="77777777" w:rsidR="00D259D1" w:rsidRPr="005F3B36" w:rsidRDefault="00D259D1" w:rsidP="00D259D1">
      <w:pPr>
        <w:spacing w:after="0" w:line="240" w:lineRule="auto"/>
        <w:rPr>
          <w:rFonts w:ascii="Arial" w:hAnsi="Arial" w:cs="Arial"/>
          <w:sz w:val="24"/>
          <w:szCs w:val="24"/>
          <w:lang w:eastAsia="en-US"/>
        </w:rPr>
      </w:pPr>
      <w:r w:rsidRPr="005F3B36">
        <w:rPr>
          <w:rFonts w:ascii="Arial" w:hAnsi="Arial" w:cs="Arial"/>
          <w:sz w:val="24"/>
          <w:szCs w:val="24"/>
          <w:lang w:eastAsia="en-US"/>
        </w:rPr>
        <w:t>Applicants must provide details outlining the resource management and economic aspects of the proposed project including:</w:t>
      </w:r>
    </w:p>
    <w:p w14:paraId="65C5E0A0" w14:textId="77777777" w:rsidR="00D259D1" w:rsidRPr="005F3B36" w:rsidRDefault="00D259D1" w:rsidP="00D259D1">
      <w:pPr>
        <w:pStyle w:val="ListParagraph"/>
        <w:numPr>
          <w:ilvl w:val="0"/>
          <w:numId w:val="4"/>
        </w:numPr>
        <w:spacing w:after="0"/>
        <w:ind w:left="714" w:hanging="357"/>
        <w:rPr>
          <w:rFonts w:ascii="Arial" w:hAnsi="Arial" w:cs="Arial"/>
          <w:sz w:val="24"/>
          <w:szCs w:val="24"/>
        </w:rPr>
      </w:pPr>
      <w:r w:rsidRPr="005F3B36">
        <w:rPr>
          <w:rFonts w:ascii="Arial" w:hAnsi="Arial" w:cs="Arial"/>
          <w:sz w:val="24"/>
          <w:szCs w:val="24"/>
        </w:rPr>
        <w:t>Background information on the objectives, project description, resources utilized, etcetera;</w:t>
      </w:r>
    </w:p>
    <w:p w14:paraId="73473BFB" w14:textId="77777777" w:rsidR="00D259D1" w:rsidRDefault="00D259D1" w:rsidP="00D259D1">
      <w:pPr>
        <w:pStyle w:val="ListParagraph"/>
        <w:numPr>
          <w:ilvl w:val="0"/>
          <w:numId w:val="4"/>
        </w:numPr>
        <w:spacing w:after="0"/>
        <w:rPr>
          <w:rFonts w:ascii="Arial" w:hAnsi="Arial" w:cs="Arial"/>
          <w:sz w:val="24"/>
          <w:szCs w:val="24"/>
        </w:rPr>
      </w:pPr>
      <w:r w:rsidRPr="005F3B36">
        <w:rPr>
          <w:rFonts w:ascii="Arial" w:hAnsi="Arial" w:cs="Arial"/>
          <w:sz w:val="24"/>
          <w:szCs w:val="24"/>
        </w:rPr>
        <w:t>Information on the project location</w:t>
      </w:r>
    </w:p>
    <w:p w14:paraId="0ED4EE91" w14:textId="77777777" w:rsidR="00B80D3A" w:rsidRPr="005F3B36" w:rsidRDefault="00B80D3A" w:rsidP="00B80D3A">
      <w:pPr>
        <w:pStyle w:val="ListParagraph"/>
        <w:spacing w:after="0"/>
        <w:ind w:left="720" w:firstLine="0"/>
        <w:rPr>
          <w:rFonts w:ascii="Arial" w:hAnsi="Arial" w:cs="Arial"/>
          <w:sz w:val="24"/>
          <w:szCs w:val="24"/>
        </w:rPr>
      </w:pPr>
    </w:p>
    <w:p w14:paraId="19D0F730" w14:textId="77777777" w:rsidR="00D259D1" w:rsidRPr="005F3B36" w:rsidRDefault="00D259D1" w:rsidP="00D259D1">
      <w:pPr>
        <w:spacing w:after="0"/>
        <w:rPr>
          <w:rFonts w:ascii="Arial" w:hAnsi="Arial" w:cs="Arial"/>
          <w:sz w:val="24"/>
          <w:szCs w:val="24"/>
        </w:rPr>
      </w:pPr>
      <w:r w:rsidRPr="005F3B36">
        <w:rPr>
          <w:rFonts w:ascii="Arial" w:hAnsi="Arial" w:cs="Arial"/>
          <w:sz w:val="24"/>
          <w:szCs w:val="24"/>
        </w:rPr>
        <w:t>Applicants are responsible to demonstrate, in writing, that projects are environmentally sound and meet all applicable environmental guidelines and regulations.  Some applications may be subject to a federal environmental screening process.  All projects are subject to applicable Ministry of Natural Resources and Forestry permits or licensing requirements.</w:t>
      </w:r>
    </w:p>
    <w:p w14:paraId="00A79CFF" w14:textId="77777777" w:rsidR="00B80D3A" w:rsidRPr="005F3B36" w:rsidRDefault="00B80D3A" w:rsidP="00D259D1">
      <w:pPr>
        <w:spacing w:after="0"/>
        <w:rPr>
          <w:rFonts w:ascii="Arial" w:hAnsi="Arial" w:cs="Arial"/>
          <w:sz w:val="24"/>
          <w:szCs w:val="24"/>
        </w:rPr>
      </w:pPr>
    </w:p>
    <w:p w14:paraId="393E8AB9" w14:textId="77777777" w:rsidR="00D259D1" w:rsidRPr="002245F5" w:rsidRDefault="00D259D1" w:rsidP="00D259D1">
      <w:pPr>
        <w:spacing w:after="0"/>
        <w:rPr>
          <w:rFonts w:ascii="Century Gothic" w:hAnsi="Century Gothic" w:cs="Arial"/>
          <w:color w:val="BD3C1A" w:themeColor="accent3" w:themeShade="BF"/>
          <w:sz w:val="32"/>
          <w:szCs w:val="24"/>
          <w:u w:val="single"/>
        </w:rPr>
      </w:pPr>
      <w:r w:rsidRPr="002245F5">
        <w:rPr>
          <w:rFonts w:ascii="Century Gothic" w:hAnsi="Century Gothic" w:cs="Arial"/>
          <w:color w:val="BD3C1A" w:themeColor="accent3" w:themeShade="BF"/>
          <w:sz w:val="32"/>
          <w:szCs w:val="24"/>
          <w:u w:val="single"/>
        </w:rPr>
        <w:t>Part 3: Project Benefits</w:t>
      </w:r>
    </w:p>
    <w:p w14:paraId="2F5CBBDE" w14:textId="77777777" w:rsidR="00D259D1" w:rsidRPr="005F3B36" w:rsidRDefault="00D259D1" w:rsidP="00D259D1">
      <w:pPr>
        <w:pStyle w:val="ListParagraph"/>
        <w:numPr>
          <w:ilvl w:val="0"/>
          <w:numId w:val="5"/>
        </w:numPr>
        <w:spacing w:after="0"/>
        <w:rPr>
          <w:rFonts w:ascii="Arial" w:hAnsi="Arial" w:cs="Arial"/>
          <w:sz w:val="24"/>
          <w:szCs w:val="24"/>
        </w:rPr>
      </w:pPr>
      <w:r w:rsidRPr="005F3B36">
        <w:rPr>
          <w:rFonts w:ascii="Arial" w:hAnsi="Arial" w:cs="Arial"/>
          <w:sz w:val="24"/>
          <w:szCs w:val="24"/>
        </w:rPr>
        <w:t>Identify short- and long-term economic, resource and cultural benefits</w:t>
      </w:r>
    </w:p>
    <w:p w14:paraId="139FFEBB" w14:textId="77777777" w:rsidR="00D259D1" w:rsidRDefault="00D259D1" w:rsidP="00D259D1">
      <w:pPr>
        <w:pStyle w:val="ListParagraph"/>
        <w:numPr>
          <w:ilvl w:val="0"/>
          <w:numId w:val="5"/>
        </w:numPr>
        <w:spacing w:after="0"/>
        <w:rPr>
          <w:rFonts w:ascii="Arial" w:hAnsi="Arial" w:cs="Arial"/>
          <w:sz w:val="24"/>
          <w:szCs w:val="24"/>
        </w:rPr>
      </w:pPr>
      <w:r w:rsidRPr="005F3B36">
        <w:rPr>
          <w:rFonts w:ascii="Arial" w:hAnsi="Arial" w:cs="Arial"/>
          <w:sz w:val="24"/>
          <w:szCs w:val="24"/>
        </w:rPr>
        <w:t>Identify partnerships and agencies providing financial or advisory services</w:t>
      </w:r>
    </w:p>
    <w:p w14:paraId="7BFBFF8E" w14:textId="77777777" w:rsidR="00B80D3A" w:rsidRDefault="00B80D3A" w:rsidP="00B80D3A">
      <w:pPr>
        <w:spacing w:after="0"/>
        <w:rPr>
          <w:rFonts w:ascii="Arial" w:hAnsi="Arial" w:cs="Arial"/>
          <w:sz w:val="24"/>
          <w:szCs w:val="24"/>
        </w:rPr>
      </w:pPr>
    </w:p>
    <w:p w14:paraId="0D87F090" w14:textId="77777777" w:rsidR="00D259D1" w:rsidRPr="002245F5" w:rsidRDefault="00D259D1" w:rsidP="00D259D1">
      <w:pPr>
        <w:spacing w:after="0"/>
        <w:rPr>
          <w:rFonts w:ascii="Century Gothic" w:hAnsi="Century Gothic" w:cs="Arial"/>
          <w:color w:val="BD3C1A" w:themeColor="accent3" w:themeShade="BF"/>
          <w:sz w:val="32"/>
          <w:szCs w:val="24"/>
          <w:u w:val="single"/>
        </w:rPr>
      </w:pPr>
      <w:r w:rsidRPr="002245F5">
        <w:rPr>
          <w:rFonts w:ascii="Century Gothic" w:hAnsi="Century Gothic" w:cs="Arial"/>
          <w:color w:val="BD3C1A" w:themeColor="accent3" w:themeShade="BF"/>
          <w:sz w:val="32"/>
          <w:szCs w:val="24"/>
          <w:u w:val="single"/>
        </w:rPr>
        <w:lastRenderedPageBreak/>
        <w:t>Part 4: Project Costs/Budgets</w:t>
      </w:r>
    </w:p>
    <w:p w14:paraId="33246F19" w14:textId="77777777" w:rsidR="00D259D1" w:rsidRDefault="00D259D1" w:rsidP="00D259D1">
      <w:pPr>
        <w:spacing w:after="0"/>
        <w:rPr>
          <w:rFonts w:ascii="Arial" w:hAnsi="Arial" w:cs="Arial"/>
          <w:noProof/>
          <w:sz w:val="24"/>
          <w:szCs w:val="36"/>
          <w:lang w:val="en-CA" w:eastAsia="en-CA"/>
        </w:rPr>
      </w:pPr>
      <w:r w:rsidRPr="005F3B36">
        <w:rPr>
          <w:rFonts w:ascii="Arial" w:hAnsi="Arial" w:cs="Arial"/>
          <w:noProof/>
          <w:sz w:val="36"/>
          <w:szCs w:val="36"/>
          <w:lang w:val="en-CA" w:eastAsia="en-CA"/>
        </w:rPr>
        <mc:AlternateContent>
          <mc:Choice Requires="wps">
            <w:drawing>
              <wp:anchor distT="0" distB="0" distL="114300" distR="114300" simplePos="0" relativeHeight="251661312" behindDoc="0" locked="0" layoutInCell="1" allowOverlap="1" wp14:anchorId="4550ACCF" wp14:editId="43024935">
                <wp:simplePos x="0" y="0"/>
                <wp:positionH relativeFrom="column">
                  <wp:posOffset>9525</wp:posOffset>
                </wp:positionH>
                <wp:positionV relativeFrom="paragraph">
                  <wp:posOffset>535305</wp:posOffset>
                </wp:positionV>
                <wp:extent cx="5981700" cy="1404620"/>
                <wp:effectExtent l="133350" t="133350" r="133350" b="149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1404620"/>
                        </a:xfrm>
                        <a:prstGeom prst="rect">
                          <a:avLst/>
                        </a:prstGeom>
                        <a:solidFill>
                          <a:schemeClr val="accent3">
                            <a:lumMod val="75000"/>
                          </a:schemeClr>
                        </a:solid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08630B07" w14:textId="77777777" w:rsidR="00D259D1" w:rsidRPr="00066C6F" w:rsidRDefault="00D259D1" w:rsidP="00D259D1">
                            <w:pPr>
                              <w:spacing w:before="120" w:after="120" w:line="240" w:lineRule="auto"/>
                              <w:jc w:val="center"/>
                              <w:rPr>
                                <w:rFonts w:ascii="Century Gothic" w:hAnsi="Century Gothic"/>
                                <w:color w:val="FFFFFF" w:themeColor="background1"/>
                                <w:sz w:val="28"/>
                                <w:szCs w:val="28"/>
                              </w:rPr>
                            </w:pPr>
                            <w:r w:rsidRPr="00066C6F">
                              <w:rPr>
                                <w:rFonts w:ascii="Century Gothic" w:hAnsi="Century Gothic"/>
                                <w:color w:val="FFFFFF" w:themeColor="background1"/>
                                <w:sz w:val="28"/>
                                <w:szCs w:val="28"/>
                              </w:rPr>
                              <w:t>Multiple applications for the same project activity (project splitting) to maximize funding are not eligible.</w:t>
                            </w:r>
                          </w:p>
                        </w:txbxContent>
                      </wps:txbx>
                      <wps:bodyPr rot="0" vert="horz" wrap="square" lIns="91440" tIns="45720" rIns="91440" bIns="45720" anchor="ctr" anchorCtr="0">
                        <a:spAutoFit/>
                      </wps:bodyPr>
                    </wps:wsp>
                  </a:graphicData>
                </a:graphic>
                <wp14:sizeRelH relativeFrom="margin">
                  <wp14:pctWidth>0</wp14:pctWidth>
                </wp14:sizeRelH>
              </wp:anchor>
            </w:drawing>
          </mc:Choice>
          <mc:Fallback>
            <w:pict>
              <v:shapetype w14:anchorId="4550ACCF" id="_x0000_t202" coordsize="21600,21600" o:spt="202" path="m,l,21600r21600,l21600,xe">
                <v:stroke joinstyle="miter"/>
                <v:path gradientshapeok="t" o:connecttype="rect"/>
              </v:shapetype>
              <v:shape id="Text Box 2" o:spid="_x0000_s1027" type="#_x0000_t202" style="position:absolute;margin-left:.75pt;margin-top:42.15pt;width:471pt;height:110.6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" fillcolor="#bd3c1a [2406]" stroked="f">
                <v:shadow on="t" color="black" offset="0,1pt"/>
                <v:textbox style="mso-fit-shape-to-text:t">
                  <w:txbxContent>
                    <w:p w:rsidR="00D259D1" w:rsidRPr="00066C6F" w:rsidRDefault="00D259D1" w:rsidP="00D259D1">
                      <w:pPr>
                        <w:spacing w:before="120" w:after="120" w:line="240" w:lineRule="auto"/>
                        <w:jc w:val="center"/>
                        <w:rPr>
                          <w:rFonts w:ascii="Century Gothic" w:hAnsi="Century Gothic"/>
                          <w:color w:val="FFFFFF" w:themeColor="background1"/>
                          <w:sz w:val="28"/>
                          <w:szCs w:val="28"/>
                        </w:rPr>
                      </w:pPr>
                      <w:r w:rsidRPr="00066C6F">
                        <w:rPr>
                          <w:rFonts w:ascii="Century Gothic" w:hAnsi="Century Gothic"/>
                          <w:color w:val="FFFFFF" w:themeColor="background1"/>
                          <w:sz w:val="28"/>
                          <w:szCs w:val="28"/>
                        </w:rPr>
                        <w:t>Multiple applications for the same project activity (project splitting) to maximize funding are not eligible.</w:t>
                      </w:r>
                    </w:p>
                  </w:txbxContent>
                </v:textbox>
                <w10:wrap type="square"/>
              </v:shape>
            </w:pict>
          </mc:Fallback>
        </mc:AlternateContent>
      </w:r>
      <w:r>
        <w:rPr>
          <w:rFonts w:ascii="Arial" w:hAnsi="Arial" w:cs="Arial"/>
          <w:sz w:val="24"/>
          <w:szCs w:val="24"/>
        </w:rPr>
        <w:t>Applicants must p</w:t>
      </w:r>
      <w:r w:rsidRPr="005B5D37">
        <w:rPr>
          <w:rFonts w:ascii="Arial" w:hAnsi="Arial" w:cs="Arial"/>
          <w:sz w:val="24"/>
          <w:szCs w:val="24"/>
        </w:rPr>
        <w:t>rovide the proposed project costs and budget for the project</w:t>
      </w:r>
      <w:r>
        <w:rPr>
          <w:rFonts w:ascii="Arial" w:hAnsi="Arial" w:cs="Arial"/>
          <w:sz w:val="24"/>
          <w:szCs w:val="24"/>
        </w:rPr>
        <w:t xml:space="preserve">.  </w:t>
      </w:r>
      <w:r w:rsidRPr="00DD369E">
        <w:rPr>
          <w:rFonts w:ascii="Arial" w:eastAsia="Calibri" w:hAnsi="Arial" w:cs="Arial"/>
          <w:sz w:val="24"/>
          <w:szCs w:val="24"/>
        </w:rPr>
        <w:t>The budget information will be compared to supplier quotes submitted with the application.</w:t>
      </w:r>
    </w:p>
    <w:p w14:paraId="5AAAC9CF" w14:textId="77777777" w:rsidR="00D259D1" w:rsidRPr="006A1456" w:rsidRDefault="00D259D1" w:rsidP="00D259D1">
      <w:pPr>
        <w:pStyle w:val="ListParagraph"/>
        <w:spacing w:after="0"/>
        <w:ind w:left="720" w:firstLine="0"/>
        <w:rPr>
          <w:rFonts w:ascii="Century Gothic" w:hAnsi="Century Gothic" w:cs="Arial"/>
          <w:color w:val="BD3C1A" w:themeColor="accent3" w:themeShade="BF"/>
          <w:sz w:val="24"/>
          <w:szCs w:val="24"/>
        </w:rPr>
      </w:pPr>
    </w:p>
    <w:p w14:paraId="650CE1DD" w14:textId="77777777" w:rsidR="00492E4D" w:rsidRDefault="00492E4D" w:rsidP="00D259D1">
      <w:pPr>
        <w:spacing w:after="0"/>
        <w:rPr>
          <w:rFonts w:ascii="Century Gothic" w:hAnsi="Century Gothic" w:cs="Arial"/>
          <w:color w:val="BD3C1A" w:themeColor="accent3" w:themeShade="BF"/>
          <w:sz w:val="32"/>
          <w:szCs w:val="24"/>
          <w:u w:val="single"/>
        </w:rPr>
      </w:pPr>
    </w:p>
    <w:p w14:paraId="3A41C90E" w14:textId="77777777" w:rsidR="00492E4D" w:rsidRDefault="00492E4D" w:rsidP="00D259D1">
      <w:pPr>
        <w:spacing w:after="0"/>
        <w:rPr>
          <w:rFonts w:ascii="Century Gothic" w:hAnsi="Century Gothic" w:cs="Arial"/>
          <w:color w:val="BD3C1A" w:themeColor="accent3" w:themeShade="BF"/>
          <w:sz w:val="32"/>
          <w:szCs w:val="24"/>
          <w:u w:val="single"/>
        </w:rPr>
      </w:pPr>
    </w:p>
    <w:p w14:paraId="08CAFBE6" w14:textId="77777777" w:rsidR="00492E4D" w:rsidRDefault="00492E4D" w:rsidP="00D259D1">
      <w:pPr>
        <w:spacing w:after="0"/>
        <w:rPr>
          <w:rFonts w:ascii="Century Gothic" w:hAnsi="Century Gothic" w:cs="Arial"/>
          <w:color w:val="BD3C1A" w:themeColor="accent3" w:themeShade="BF"/>
          <w:sz w:val="32"/>
          <w:szCs w:val="24"/>
          <w:u w:val="single"/>
        </w:rPr>
      </w:pPr>
    </w:p>
    <w:p w14:paraId="6E2E69EA" w14:textId="77777777" w:rsidR="00D259D1" w:rsidRPr="002245F5" w:rsidRDefault="00D259D1" w:rsidP="00D259D1">
      <w:pPr>
        <w:spacing w:after="0"/>
        <w:rPr>
          <w:rFonts w:ascii="Century Gothic" w:hAnsi="Century Gothic" w:cs="Arial"/>
          <w:color w:val="BD3C1A" w:themeColor="accent3" w:themeShade="BF"/>
          <w:sz w:val="32"/>
          <w:szCs w:val="24"/>
          <w:u w:val="single"/>
        </w:rPr>
      </w:pPr>
      <w:r w:rsidRPr="002245F5">
        <w:rPr>
          <w:rFonts w:ascii="Century Gothic" w:hAnsi="Century Gothic" w:cs="Arial"/>
          <w:color w:val="BD3C1A" w:themeColor="accent3" w:themeShade="BF"/>
          <w:sz w:val="32"/>
          <w:szCs w:val="24"/>
          <w:u w:val="single"/>
        </w:rPr>
        <w:t>Part 5: Supporting Documents</w:t>
      </w:r>
    </w:p>
    <w:p w14:paraId="05A21B2A" w14:textId="77777777" w:rsidR="00D259D1" w:rsidRPr="00060014" w:rsidRDefault="00D259D1" w:rsidP="00D259D1">
      <w:pPr>
        <w:spacing w:after="0"/>
        <w:rPr>
          <w:rFonts w:ascii="Arial" w:eastAsia="Times New Roman" w:hAnsi="Arial" w:cs="Arial"/>
          <w:b/>
          <w:caps/>
          <w:sz w:val="24"/>
          <w:szCs w:val="24"/>
          <w:u w:val="single"/>
          <w:lang w:eastAsia="en-CA"/>
        </w:rPr>
      </w:pPr>
      <w:r>
        <w:rPr>
          <w:rFonts w:ascii="Arial" w:eastAsia="Times New Roman" w:hAnsi="Arial" w:cs="Arial"/>
          <w:b/>
          <w:caps/>
          <w:sz w:val="24"/>
          <w:szCs w:val="24"/>
          <w:u w:val="single"/>
          <w:lang w:eastAsia="en-CA"/>
        </w:rPr>
        <w:t>Required</w:t>
      </w:r>
      <w:r w:rsidR="00492E4D">
        <w:rPr>
          <w:rFonts w:ascii="Arial" w:eastAsia="Times New Roman" w:hAnsi="Arial" w:cs="Arial"/>
          <w:b/>
          <w:caps/>
          <w:sz w:val="24"/>
          <w:szCs w:val="24"/>
          <w:u w:val="single"/>
          <w:lang w:eastAsia="en-CA"/>
        </w:rPr>
        <w:t>:</w:t>
      </w:r>
    </w:p>
    <w:p w14:paraId="36F8D620" w14:textId="77777777" w:rsidR="00D259D1" w:rsidRPr="00CF53A2" w:rsidRDefault="00D259D1" w:rsidP="00D259D1">
      <w:pPr>
        <w:spacing w:after="0"/>
        <w:rPr>
          <w:rFonts w:ascii="Arial" w:eastAsia="Times New Roman" w:hAnsi="Arial" w:cs="Arial"/>
          <w:sz w:val="24"/>
          <w:szCs w:val="24"/>
          <w:lang w:val="en-CA" w:eastAsia="en-CA"/>
        </w:rPr>
      </w:pPr>
      <w:r w:rsidRPr="00CF53A2">
        <w:rPr>
          <w:rFonts w:ascii="Arial" w:eastAsia="Times New Roman" w:hAnsi="Arial" w:cs="Arial"/>
          <w:b/>
          <w:sz w:val="24"/>
          <w:szCs w:val="24"/>
          <w:u w:val="single"/>
          <w:lang w:eastAsia="en-CA"/>
        </w:rPr>
        <w:t>All</w:t>
      </w:r>
      <w:r w:rsidRPr="005F3B36">
        <w:rPr>
          <w:rFonts w:ascii="Arial" w:eastAsia="Times New Roman" w:hAnsi="Arial" w:cs="Arial"/>
          <w:sz w:val="24"/>
          <w:szCs w:val="24"/>
          <w:lang w:eastAsia="en-CA"/>
        </w:rPr>
        <w:t xml:space="preserve"> applications must include the </w:t>
      </w:r>
      <w:r>
        <w:rPr>
          <w:rFonts w:ascii="Arial" w:eastAsia="Times New Roman" w:hAnsi="Arial" w:cs="Arial"/>
          <w:sz w:val="24"/>
          <w:szCs w:val="24"/>
          <w:lang w:eastAsia="en-CA"/>
        </w:rPr>
        <w:t>required supporting documents.  Applications that do not include the required supporting documents at the time of submission will not be reviewed.  Required documents include</w:t>
      </w:r>
      <w:r w:rsidRPr="005F3B36">
        <w:rPr>
          <w:rFonts w:ascii="Arial" w:eastAsia="Times New Roman" w:hAnsi="Arial" w:cs="Arial"/>
          <w:sz w:val="24"/>
          <w:szCs w:val="24"/>
          <w:lang w:eastAsia="en-CA"/>
        </w:rPr>
        <w:t>:</w:t>
      </w:r>
    </w:p>
    <w:p w14:paraId="033B687D" w14:textId="77777777" w:rsidR="00D259D1" w:rsidRPr="005F3B36" w:rsidRDefault="00D259D1" w:rsidP="00D259D1">
      <w:pPr>
        <w:pStyle w:val="ListParagraph"/>
        <w:numPr>
          <w:ilvl w:val="0"/>
          <w:numId w:val="9"/>
        </w:numPr>
        <w:spacing w:after="0"/>
        <w:rPr>
          <w:rFonts w:ascii="Arial" w:eastAsia="Times New Roman" w:hAnsi="Arial" w:cs="Arial"/>
          <w:sz w:val="24"/>
          <w:szCs w:val="24"/>
          <w:lang w:eastAsia="en-CA"/>
        </w:rPr>
      </w:pPr>
      <w:r w:rsidRPr="005F3B36">
        <w:rPr>
          <w:rFonts w:ascii="Arial" w:eastAsia="Times New Roman" w:hAnsi="Arial" w:cs="Arial"/>
          <w:sz w:val="24"/>
          <w:szCs w:val="24"/>
          <w:lang w:eastAsia="en-CA"/>
        </w:rPr>
        <w:t xml:space="preserve">Supplier quotes for </w:t>
      </w:r>
      <w:r w:rsidRPr="00060014">
        <w:rPr>
          <w:rFonts w:ascii="Arial" w:eastAsia="Times New Roman" w:hAnsi="Arial" w:cs="Arial"/>
          <w:sz w:val="24"/>
          <w:szCs w:val="24"/>
          <w:u w:val="single"/>
          <w:lang w:eastAsia="en-CA"/>
        </w:rPr>
        <w:t>all</w:t>
      </w:r>
      <w:r w:rsidRPr="005F3B36">
        <w:rPr>
          <w:rFonts w:ascii="Arial" w:eastAsia="Times New Roman" w:hAnsi="Arial" w:cs="Arial"/>
          <w:sz w:val="24"/>
          <w:szCs w:val="24"/>
          <w:lang w:eastAsia="en-CA"/>
        </w:rPr>
        <w:t xml:space="preserve"> proposed expenditures</w:t>
      </w:r>
      <w:r>
        <w:rPr>
          <w:rFonts w:ascii="Arial" w:eastAsia="Times New Roman" w:hAnsi="Arial" w:cs="Arial"/>
          <w:sz w:val="24"/>
          <w:szCs w:val="24"/>
          <w:lang w:eastAsia="en-CA"/>
        </w:rPr>
        <w:t>.</w:t>
      </w:r>
    </w:p>
    <w:p w14:paraId="1924353D" w14:textId="77777777" w:rsidR="00D259D1" w:rsidRPr="005B5D37" w:rsidRDefault="00D259D1" w:rsidP="00D259D1">
      <w:pPr>
        <w:pStyle w:val="ListParagraph"/>
        <w:numPr>
          <w:ilvl w:val="0"/>
          <w:numId w:val="9"/>
        </w:numPr>
        <w:spacing w:after="0"/>
        <w:rPr>
          <w:rFonts w:ascii="Arial" w:hAnsi="Arial" w:cs="Arial"/>
          <w:sz w:val="24"/>
          <w:szCs w:val="24"/>
        </w:rPr>
      </w:pPr>
      <w:r w:rsidRPr="00060014">
        <w:rPr>
          <w:rFonts w:ascii="Arial" w:eastAsia="Times New Roman" w:hAnsi="Arial" w:cs="Arial"/>
          <w:sz w:val="24"/>
          <w:szCs w:val="24"/>
          <w:lang w:eastAsia="en-CA"/>
        </w:rPr>
        <w:t xml:space="preserve">A demonstration of community support by either a letter from Chief, a member of Council or a senior staff member such as the Band Administrator, or a </w:t>
      </w:r>
      <w:r>
        <w:rPr>
          <w:rFonts w:ascii="Arial" w:eastAsia="Times New Roman" w:hAnsi="Arial" w:cs="Arial"/>
          <w:sz w:val="24"/>
          <w:szCs w:val="24"/>
          <w:lang w:eastAsia="en-CA"/>
        </w:rPr>
        <w:t>First Nation Council Resolution (FN</w:t>
      </w:r>
      <w:r w:rsidRPr="00060014">
        <w:rPr>
          <w:rFonts w:ascii="Arial" w:eastAsia="Times New Roman" w:hAnsi="Arial" w:cs="Arial"/>
          <w:sz w:val="24"/>
          <w:szCs w:val="24"/>
          <w:lang w:eastAsia="en-CA"/>
        </w:rPr>
        <w:t xml:space="preserve">CR).  Applications </w:t>
      </w:r>
      <w:r>
        <w:rPr>
          <w:rFonts w:ascii="Arial" w:eastAsia="Times New Roman" w:hAnsi="Arial" w:cs="Arial"/>
          <w:sz w:val="24"/>
          <w:szCs w:val="24"/>
          <w:lang w:eastAsia="en-CA"/>
        </w:rPr>
        <w:t xml:space="preserve">where the </w:t>
      </w:r>
      <w:r w:rsidRPr="00060014">
        <w:rPr>
          <w:rFonts w:ascii="Arial" w:eastAsia="Times New Roman" w:hAnsi="Arial" w:cs="Arial"/>
          <w:sz w:val="24"/>
          <w:szCs w:val="24"/>
          <w:lang w:eastAsia="en-CA"/>
        </w:rPr>
        <w:t xml:space="preserve">First Nation </w:t>
      </w:r>
      <w:r>
        <w:rPr>
          <w:rFonts w:ascii="Arial" w:eastAsia="Times New Roman" w:hAnsi="Arial" w:cs="Arial"/>
          <w:sz w:val="24"/>
          <w:szCs w:val="24"/>
          <w:lang w:eastAsia="en-CA"/>
        </w:rPr>
        <w:t>is the applicant must include an FNCR. Applicants may not sign their own support letter</w:t>
      </w:r>
      <w:r w:rsidRPr="005B5D37">
        <w:rPr>
          <w:rFonts w:ascii="Arial" w:eastAsia="Times New Roman" w:hAnsi="Arial" w:cs="Arial"/>
          <w:sz w:val="24"/>
          <w:szCs w:val="24"/>
          <w:lang w:eastAsia="en-CA"/>
        </w:rPr>
        <w:t>.</w:t>
      </w:r>
    </w:p>
    <w:p w14:paraId="1D1B36FD" w14:textId="77777777" w:rsidR="00D259D1" w:rsidRPr="005B5D37" w:rsidRDefault="00D259D1" w:rsidP="00D259D1">
      <w:pPr>
        <w:pStyle w:val="ListParagraph"/>
        <w:numPr>
          <w:ilvl w:val="0"/>
          <w:numId w:val="9"/>
        </w:numPr>
        <w:spacing w:after="0"/>
        <w:rPr>
          <w:rFonts w:ascii="Arial" w:hAnsi="Arial" w:cs="Arial"/>
          <w:sz w:val="24"/>
          <w:szCs w:val="24"/>
        </w:rPr>
      </w:pPr>
      <w:r w:rsidRPr="007F3963">
        <w:rPr>
          <w:rFonts w:ascii="Arial" w:eastAsia="Times New Roman" w:hAnsi="Arial" w:cs="Arial"/>
          <w:sz w:val="24"/>
          <w:szCs w:val="24"/>
          <w:lang w:eastAsia="en-CA"/>
        </w:rPr>
        <w:t>Clear maps and a description of the location</w:t>
      </w:r>
      <w:r>
        <w:rPr>
          <w:rFonts w:ascii="Arial" w:eastAsia="Times New Roman" w:hAnsi="Arial" w:cs="Arial"/>
          <w:sz w:val="24"/>
          <w:szCs w:val="24"/>
          <w:lang w:eastAsia="en-CA"/>
        </w:rPr>
        <w:t xml:space="preserve"> of the project activities.  A mapping tool website is provided on the application form.</w:t>
      </w:r>
    </w:p>
    <w:p w14:paraId="38193983" w14:textId="77777777" w:rsidR="00D259D1" w:rsidRPr="00060014" w:rsidRDefault="00D259D1" w:rsidP="00D259D1">
      <w:pPr>
        <w:spacing w:after="0"/>
        <w:rPr>
          <w:rFonts w:ascii="Arial" w:hAnsi="Arial" w:cs="Arial"/>
          <w:color w:val="BD3C1A" w:themeColor="accent3" w:themeShade="BF"/>
          <w:sz w:val="24"/>
          <w:szCs w:val="24"/>
        </w:rPr>
      </w:pPr>
    </w:p>
    <w:p w14:paraId="3AC039DF" w14:textId="77777777" w:rsidR="00D259D1" w:rsidRPr="00060014" w:rsidRDefault="00D259D1" w:rsidP="00D259D1">
      <w:pPr>
        <w:spacing w:after="0"/>
        <w:rPr>
          <w:rFonts w:ascii="Arial" w:eastAsia="Times New Roman" w:hAnsi="Arial" w:cs="Arial"/>
          <w:b/>
          <w:caps/>
          <w:sz w:val="24"/>
          <w:szCs w:val="24"/>
          <w:u w:val="single"/>
          <w:lang w:eastAsia="en-CA"/>
        </w:rPr>
      </w:pPr>
      <w:r w:rsidRPr="00060014">
        <w:rPr>
          <w:rFonts w:ascii="Arial" w:eastAsia="Times New Roman" w:hAnsi="Arial" w:cs="Arial"/>
          <w:b/>
          <w:caps/>
          <w:sz w:val="24"/>
          <w:szCs w:val="24"/>
          <w:u w:val="single"/>
          <w:lang w:eastAsia="en-CA"/>
        </w:rPr>
        <w:t>RECOMMENDED</w:t>
      </w:r>
      <w:r w:rsidR="00492E4D">
        <w:rPr>
          <w:rFonts w:ascii="Arial" w:eastAsia="Times New Roman" w:hAnsi="Arial" w:cs="Arial"/>
          <w:b/>
          <w:caps/>
          <w:sz w:val="24"/>
          <w:szCs w:val="24"/>
          <w:u w:val="single"/>
          <w:lang w:eastAsia="en-CA"/>
        </w:rPr>
        <w:t>:</w:t>
      </w:r>
    </w:p>
    <w:p w14:paraId="7B78ED56" w14:textId="77777777" w:rsidR="00D259D1" w:rsidRDefault="00D259D1" w:rsidP="00D259D1">
      <w:pPr>
        <w:spacing w:after="0"/>
        <w:rPr>
          <w:rFonts w:ascii="Arial" w:eastAsia="Times New Roman" w:hAnsi="Arial" w:cs="Arial"/>
          <w:sz w:val="24"/>
          <w:szCs w:val="24"/>
          <w:lang w:eastAsia="en-CA"/>
        </w:rPr>
      </w:pPr>
      <w:r>
        <w:rPr>
          <w:rFonts w:ascii="Arial" w:eastAsia="Times New Roman" w:hAnsi="Arial" w:cs="Arial"/>
          <w:caps/>
          <w:sz w:val="24"/>
          <w:szCs w:val="24"/>
          <w:lang w:eastAsia="en-CA"/>
        </w:rPr>
        <w:t>A</w:t>
      </w:r>
      <w:r>
        <w:rPr>
          <w:rFonts w:ascii="Arial" w:eastAsia="Times New Roman" w:hAnsi="Arial" w:cs="Arial"/>
          <w:sz w:val="24"/>
          <w:szCs w:val="24"/>
          <w:lang w:eastAsia="en-CA"/>
        </w:rPr>
        <w:t>pplicants may also wish to provide additional documents to support the application.  These documents may include, but are not limited to:</w:t>
      </w:r>
    </w:p>
    <w:p w14:paraId="6935E776" w14:textId="77777777" w:rsidR="00D259D1" w:rsidRDefault="00D259D1" w:rsidP="00D259D1">
      <w:pPr>
        <w:pStyle w:val="ListParagraph"/>
        <w:numPr>
          <w:ilvl w:val="0"/>
          <w:numId w:val="10"/>
        </w:numPr>
        <w:spacing w:after="0"/>
        <w:rPr>
          <w:rFonts w:ascii="Arial" w:eastAsia="Times New Roman" w:hAnsi="Arial" w:cs="Arial"/>
          <w:sz w:val="24"/>
          <w:szCs w:val="24"/>
          <w:lang w:eastAsia="en-CA"/>
        </w:rPr>
      </w:pPr>
      <w:r>
        <w:rPr>
          <w:rFonts w:ascii="Arial" w:eastAsia="Times New Roman" w:hAnsi="Arial" w:cs="Arial"/>
          <w:sz w:val="24"/>
          <w:szCs w:val="24"/>
          <w:lang w:eastAsia="en-CA"/>
        </w:rPr>
        <w:t>Photographs</w:t>
      </w:r>
    </w:p>
    <w:p w14:paraId="53FD975F" w14:textId="77777777" w:rsidR="00D259D1" w:rsidRDefault="00D259D1" w:rsidP="00D259D1">
      <w:pPr>
        <w:pStyle w:val="ListParagraph"/>
        <w:numPr>
          <w:ilvl w:val="0"/>
          <w:numId w:val="10"/>
        </w:numPr>
        <w:spacing w:after="0"/>
        <w:rPr>
          <w:rFonts w:ascii="Arial" w:eastAsia="Times New Roman" w:hAnsi="Arial" w:cs="Arial"/>
          <w:sz w:val="24"/>
          <w:szCs w:val="24"/>
          <w:lang w:eastAsia="en-CA"/>
        </w:rPr>
      </w:pPr>
      <w:r>
        <w:rPr>
          <w:rFonts w:ascii="Arial" w:eastAsia="Times New Roman" w:hAnsi="Arial" w:cs="Arial"/>
          <w:sz w:val="24"/>
          <w:szCs w:val="24"/>
          <w:lang w:eastAsia="en-CA"/>
        </w:rPr>
        <w:t>Permits and/or licenses (e.g. trapping, fishing)</w:t>
      </w:r>
    </w:p>
    <w:p w14:paraId="42A4FADE" w14:textId="77777777" w:rsidR="00D259D1" w:rsidRDefault="00D259D1" w:rsidP="00D259D1">
      <w:pPr>
        <w:pStyle w:val="ListParagraph"/>
        <w:numPr>
          <w:ilvl w:val="0"/>
          <w:numId w:val="10"/>
        </w:numPr>
        <w:spacing w:after="0"/>
        <w:rPr>
          <w:rFonts w:ascii="Arial" w:eastAsia="Times New Roman" w:hAnsi="Arial" w:cs="Arial"/>
          <w:sz w:val="24"/>
          <w:szCs w:val="24"/>
          <w:lang w:eastAsia="en-CA"/>
        </w:rPr>
      </w:pPr>
      <w:r>
        <w:rPr>
          <w:rFonts w:ascii="Arial" w:eastAsia="Times New Roman" w:hAnsi="Arial" w:cs="Arial"/>
          <w:sz w:val="24"/>
          <w:szCs w:val="24"/>
          <w:lang w:eastAsia="en-CA"/>
        </w:rPr>
        <w:t>Community Economic Development Plan, feasibility study, or Business Plan</w:t>
      </w:r>
    </w:p>
    <w:p w14:paraId="4E38EAF1" w14:textId="77777777" w:rsidR="00D259D1" w:rsidRPr="007F3963" w:rsidRDefault="00D259D1" w:rsidP="00D259D1">
      <w:pPr>
        <w:pStyle w:val="ListParagraph"/>
        <w:numPr>
          <w:ilvl w:val="0"/>
          <w:numId w:val="10"/>
        </w:numPr>
        <w:spacing w:after="0"/>
        <w:rPr>
          <w:rFonts w:ascii="Arial" w:eastAsia="Times New Roman" w:hAnsi="Arial" w:cs="Arial"/>
          <w:sz w:val="24"/>
          <w:szCs w:val="24"/>
          <w:lang w:eastAsia="en-CA"/>
        </w:rPr>
      </w:pPr>
      <w:r>
        <w:rPr>
          <w:rFonts w:ascii="Arial" w:eastAsia="Times New Roman" w:hAnsi="Arial" w:cs="Arial"/>
          <w:sz w:val="24"/>
          <w:szCs w:val="24"/>
          <w:lang w:eastAsia="en-CA"/>
        </w:rPr>
        <w:t>Other, as appropriate for the application</w:t>
      </w:r>
    </w:p>
    <w:p w14:paraId="789A06A6" w14:textId="77777777" w:rsidR="00D259D1" w:rsidRPr="005F3B36" w:rsidRDefault="00D259D1" w:rsidP="00D259D1">
      <w:pPr>
        <w:spacing w:after="0"/>
        <w:rPr>
          <w:rFonts w:ascii="Arial" w:hAnsi="Arial" w:cs="Arial"/>
          <w:sz w:val="24"/>
          <w:szCs w:val="24"/>
        </w:rPr>
      </w:pPr>
    </w:p>
    <w:p w14:paraId="47FE0C1C" w14:textId="77777777" w:rsidR="00D259D1" w:rsidRPr="006A1456" w:rsidRDefault="00D259D1" w:rsidP="00D259D1">
      <w:pPr>
        <w:pStyle w:val="Heading3"/>
        <w:rPr>
          <w:rFonts w:ascii="Arial" w:hAnsi="Arial" w:cs="Arial"/>
          <w:color w:val="70186D" w:themeColor="accent6" w:themeShade="80"/>
        </w:rPr>
      </w:pPr>
      <w:r w:rsidRPr="006A1456">
        <w:rPr>
          <w:rFonts w:ascii="Arial" w:hAnsi="Arial" w:cs="Arial"/>
          <w:color w:val="70186D" w:themeColor="accent6" w:themeShade="80"/>
        </w:rPr>
        <w:t>Section 3: Application Submission and Processing</w:t>
      </w:r>
    </w:p>
    <w:p w14:paraId="7823671C" w14:textId="77777777" w:rsidR="00D259D1" w:rsidRPr="005F3B36" w:rsidRDefault="00D259D1" w:rsidP="00D259D1">
      <w:pPr>
        <w:spacing w:after="0" w:line="240" w:lineRule="auto"/>
        <w:rPr>
          <w:rFonts w:ascii="Arial" w:eastAsia="Times New Roman" w:hAnsi="Arial" w:cs="Arial"/>
          <w:sz w:val="24"/>
          <w:szCs w:val="24"/>
          <w:lang w:eastAsia="en-CA"/>
        </w:rPr>
      </w:pPr>
    </w:p>
    <w:p w14:paraId="01378E51" w14:textId="77777777" w:rsidR="00D259D1" w:rsidRPr="00D16359" w:rsidRDefault="00D259D1" w:rsidP="00D259D1">
      <w:pPr>
        <w:spacing w:after="0" w:line="240" w:lineRule="auto"/>
        <w:rPr>
          <w:rFonts w:ascii="Century Gothic" w:eastAsia="Times New Roman" w:hAnsi="Century Gothic" w:cs="Arial"/>
          <w:color w:val="BD3C1A" w:themeColor="accent3" w:themeShade="BF"/>
          <w:sz w:val="32"/>
          <w:szCs w:val="24"/>
          <w:u w:val="single"/>
          <w:lang w:eastAsia="en-CA"/>
        </w:rPr>
      </w:pPr>
      <w:r w:rsidRPr="00D16359">
        <w:rPr>
          <w:rFonts w:ascii="Century Gothic" w:eastAsia="Times New Roman" w:hAnsi="Century Gothic" w:cs="Arial"/>
          <w:color w:val="BD3C1A" w:themeColor="accent3" w:themeShade="BF"/>
          <w:sz w:val="32"/>
          <w:szCs w:val="24"/>
          <w:u w:val="single"/>
          <w:lang w:eastAsia="en-CA"/>
        </w:rPr>
        <w:t>Submitting an Application</w:t>
      </w:r>
    </w:p>
    <w:p w14:paraId="4B5B77B1" w14:textId="77777777" w:rsidR="00D259D1" w:rsidRPr="005F3B36" w:rsidRDefault="00D259D1" w:rsidP="00D259D1">
      <w:pPr>
        <w:spacing w:after="0" w:line="240" w:lineRule="auto"/>
        <w:rPr>
          <w:rFonts w:ascii="Arial" w:eastAsia="Times New Roman" w:hAnsi="Arial" w:cs="Arial"/>
          <w:sz w:val="24"/>
          <w:szCs w:val="24"/>
          <w:lang w:eastAsia="en-CA"/>
        </w:rPr>
      </w:pPr>
      <w:r w:rsidRPr="005F3B36">
        <w:rPr>
          <w:rFonts w:ascii="Arial" w:eastAsia="Times New Roman" w:hAnsi="Arial" w:cs="Arial"/>
          <w:sz w:val="24"/>
          <w:szCs w:val="24"/>
          <w:lang w:eastAsia="en-CA"/>
        </w:rPr>
        <w:t xml:space="preserve">Incomplete, unsigned, or late applications will not be considered. </w:t>
      </w:r>
      <w:r>
        <w:rPr>
          <w:rFonts w:ascii="Arial" w:eastAsia="Times New Roman" w:hAnsi="Arial" w:cs="Arial"/>
          <w:sz w:val="24"/>
          <w:szCs w:val="24"/>
          <w:lang w:eastAsia="en-CA"/>
        </w:rPr>
        <w:t xml:space="preserve">  </w:t>
      </w:r>
      <w:r w:rsidRPr="007F3963">
        <w:rPr>
          <w:rFonts w:ascii="Arial" w:eastAsia="Times New Roman" w:hAnsi="Arial" w:cs="Arial"/>
          <w:b/>
          <w:bCs/>
          <w:sz w:val="24"/>
          <w:szCs w:val="24"/>
          <w:lang w:eastAsia="en-CA"/>
        </w:rPr>
        <w:t>Submission of an application does not guarantee approval for funding.</w:t>
      </w:r>
      <w:r>
        <w:rPr>
          <w:rFonts w:ascii="Arial" w:eastAsia="Times New Roman" w:hAnsi="Arial" w:cs="Arial"/>
          <w:b/>
          <w:bCs/>
          <w:sz w:val="24"/>
          <w:szCs w:val="24"/>
          <w:lang w:eastAsia="en-CA"/>
        </w:rPr>
        <w:t xml:space="preserve">  </w:t>
      </w:r>
      <w:r w:rsidRPr="005F3B36">
        <w:rPr>
          <w:rFonts w:ascii="Arial" w:eastAsia="Times New Roman" w:hAnsi="Arial" w:cs="Arial"/>
          <w:sz w:val="24"/>
          <w:szCs w:val="24"/>
          <w:lang w:eastAsia="en-CA"/>
        </w:rPr>
        <w:t xml:space="preserve">Applicants are encouraged to </w:t>
      </w:r>
      <w:r>
        <w:rPr>
          <w:rFonts w:ascii="Arial" w:eastAsia="Times New Roman" w:hAnsi="Arial" w:cs="Arial"/>
          <w:sz w:val="24"/>
          <w:szCs w:val="24"/>
          <w:lang w:eastAsia="en-CA"/>
        </w:rPr>
        <w:t>submit their application b</w:t>
      </w:r>
      <w:r w:rsidRPr="005F3B36">
        <w:rPr>
          <w:rFonts w:ascii="Arial" w:eastAsia="Times New Roman" w:hAnsi="Arial" w:cs="Arial"/>
          <w:sz w:val="24"/>
          <w:szCs w:val="24"/>
          <w:lang w:eastAsia="en-CA"/>
        </w:rPr>
        <w:t>y e-mail to corda@</w:t>
      </w:r>
      <w:r>
        <w:rPr>
          <w:rFonts w:ascii="Arial" w:eastAsia="Times New Roman" w:hAnsi="Arial" w:cs="Arial"/>
          <w:sz w:val="24"/>
          <w:szCs w:val="24"/>
          <w:lang w:eastAsia="en-CA"/>
        </w:rPr>
        <w:t>hiawathafn.ca</w:t>
      </w:r>
      <w:r w:rsidRPr="005F3B36">
        <w:rPr>
          <w:rFonts w:ascii="Arial" w:eastAsia="Times New Roman" w:hAnsi="Arial" w:cs="Arial"/>
          <w:sz w:val="24"/>
          <w:szCs w:val="24"/>
          <w:lang w:eastAsia="en-CA"/>
        </w:rPr>
        <w:t>.</w:t>
      </w:r>
    </w:p>
    <w:p w14:paraId="0F0B98F9" w14:textId="77777777" w:rsidR="00D259D1" w:rsidRPr="005F3B36" w:rsidRDefault="00D259D1" w:rsidP="00D259D1">
      <w:pPr>
        <w:spacing w:after="0" w:line="240" w:lineRule="auto"/>
        <w:rPr>
          <w:lang w:eastAsia="en-US"/>
        </w:rPr>
      </w:pPr>
    </w:p>
    <w:p w14:paraId="4AF834F7" w14:textId="77777777" w:rsidR="00D259D1" w:rsidRPr="00D16359" w:rsidRDefault="00D259D1" w:rsidP="00D259D1">
      <w:pPr>
        <w:pStyle w:val="Heading3"/>
        <w:rPr>
          <w:rFonts w:ascii="Century Gothic" w:hAnsi="Century Gothic" w:cs="Arial"/>
          <w:color w:val="BD3C1A" w:themeColor="accent3" w:themeShade="BF"/>
          <w:sz w:val="32"/>
          <w:u w:val="single"/>
        </w:rPr>
      </w:pPr>
      <w:r w:rsidRPr="00D16359">
        <w:rPr>
          <w:rFonts w:ascii="Century Gothic" w:hAnsi="Century Gothic" w:cs="Arial"/>
          <w:color w:val="BD3C1A" w:themeColor="accent3" w:themeShade="BF"/>
          <w:sz w:val="32"/>
          <w:u w:val="single"/>
        </w:rPr>
        <w:t>Application Deadline</w:t>
      </w:r>
    </w:p>
    <w:p w14:paraId="2F14BD86" w14:textId="77777777" w:rsidR="00D259D1" w:rsidRDefault="00D259D1" w:rsidP="00D259D1">
      <w:pPr>
        <w:spacing w:after="0" w:line="240" w:lineRule="auto"/>
        <w:rPr>
          <w:rFonts w:ascii="Arial" w:eastAsia="Times New Roman" w:hAnsi="Arial" w:cs="Arial"/>
          <w:sz w:val="24"/>
          <w:szCs w:val="24"/>
          <w:lang w:eastAsia="en-CA"/>
        </w:rPr>
      </w:pPr>
      <w:r w:rsidRPr="005F3B36">
        <w:rPr>
          <w:rFonts w:ascii="Arial" w:eastAsia="Times New Roman" w:hAnsi="Arial" w:cs="Arial"/>
          <w:sz w:val="24"/>
          <w:szCs w:val="24"/>
          <w:lang w:eastAsia="en-CA"/>
        </w:rPr>
        <w:t xml:space="preserve">The complete application package, including a complete and signed application form and all required supporting documents, must be received by the CORDA Office by </w:t>
      </w:r>
      <w:r>
        <w:rPr>
          <w:rFonts w:ascii="Arial" w:eastAsia="Times New Roman" w:hAnsi="Arial" w:cs="Arial"/>
          <w:b/>
          <w:sz w:val="24"/>
          <w:szCs w:val="24"/>
          <w:lang w:eastAsia="en-CA"/>
        </w:rPr>
        <w:t>Monday, October 3, 2022</w:t>
      </w:r>
      <w:r w:rsidRPr="005F3B36">
        <w:rPr>
          <w:rFonts w:ascii="Arial" w:eastAsia="Times New Roman" w:hAnsi="Arial" w:cs="Arial"/>
          <w:sz w:val="24"/>
          <w:szCs w:val="24"/>
          <w:lang w:eastAsia="en-CA"/>
        </w:rPr>
        <w:t xml:space="preserve"> at </w:t>
      </w:r>
      <w:r>
        <w:rPr>
          <w:rFonts w:ascii="Arial" w:eastAsia="Times New Roman" w:hAnsi="Arial" w:cs="Arial"/>
          <w:sz w:val="24"/>
          <w:szCs w:val="24"/>
          <w:lang w:eastAsia="en-CA"/>
        </w:rPr>
        <w:t xml:space="preserve">11:59 </w:t>
      </w:r>
      <w:r w:rsidRPr="005F3B36">
        <w:rPr>
          <w:rFonts w:ascii="Arial" w:eastAsia="Times New Roman" w:hAnsi="Arial" w:cs="Arial"/>
          <w:sz w:val="24"/>
          <w:szCs w:val="24"/>
          <w:lang w:eastAsia="en-CA"/>
        </w:rPr>
        <w:t>p.m. Eastern Standard Time.</w:t>
      </w:r>
    </w:p>
    <w:p w14:paraId="49B796B2" w14:textId="77777777" w:rsidR="00F004AC" w:rsidRPr="005F3B36" w:rsidRDefault="00F004AC" w:rsidP="00D259D1">
      <w:pPr>
        <w:spacing w:after="0" w:line="240" w:lineRule="auto"/>
        <w:rPr>
          <w:rFonts w:ascii="Arial" w:eastAsia="Times New Roman" w:hAnsi="Arial" w:cs="Arial"/>
          <w:sz w:val="24"/>
          <w:szCs w:val="24"/>
          <w:lang w:eastAsia="en-CA"/>
        </w:rPr>
      </w:pPr>
    </w:p>
    <w:p w14:paraId="231CFC6A" w14:textId="77777777" w:rsidR="00D259D1" w:rsidRPr="005F3B36" w:rsidRDefault="00D259D1" w:rsidP="00D259D1">
      <w:pPr>
        <w:spacing w:after="0" w:line="240" w:lineRule="auto"/>
        <w:rPr>
          <w:rFonts w:ascii="Arial" w:eastAsia="Times New Roman" w:hAnsi="Arial" w:cs="Arial"/>
          <w:sz w:val="24"/>
          <w:szCs w:val="24"/>
          <w:lang w:eastAsia="en-CA"/>
        </w:rPr>
      </w:pPr>
    </w:p>
    <w:p w14:paraId="2A0C2881" w14:textId="77777777" w:rsidR="00D259D1" w:rsidRPr="00D16359" w:rsidRDefault="00D259D1" w:rsidP="00D259D1">
      <w:pPr>
        <w:pStyle w:val="Heading3"/>
        <w:rPr>
          <w:rFonts w:ascii="Century Gothic" w:hAnsi="Century Gothic" w:cs="Arial"/>
          <w:color w:val="BD3C1A" w:themeColor="accent3" w:themeShade="BF"/>
          <w:sz w:val="32"/>
          <w:u w:val="single"/>
        </w:rPr>
      </w:pPr>
      <w:r w:rsidRPr="00D16359">
        <w:rPr>
          <w:rFonts w:ascii="Century Gothic" w:hAnsi="Century Gothic" w:cs="Arial"/>
          <w:color w:val="BD3C1A" w:themeColor="accent3" w:themeShade="BF"/>
          <w:sz w:val="32"/>
          <w:u w:val="single"/>
        </w:rPr>
        <w:lastRenderedPageBreak/>
        <w:t>Approval Process</w:t>
      </w:r>
    </w:p>
    <w:p w14:paraId="2F7AA6F8" w14:textId="77777777" w:rsidR="00F004AC" w:rsidRPr="005F3B36" w:rsidRDefault="00F004AC" w:rsidP="00F004AC">
      <w:pPr>
        <w:spacing w:after="0" w:line="240" w:lineRule="auto"/>
        <w:rPr>
          <w:rFonts w:ascii="Arial" w:eastAsia="Times New Roman" w:hAnsi="Arial" w:cs="Arial"/>
          <w:sz w:val="24"/>
          <w:szCs w:val="24"/>
          <w:lang w:eastAsia="en-CA"/>
        </w:rPr>
      </w:pPr>
      <w:r w:rsidRPr="005F3B36">
        <w:rPr>
          <w:rFonts w:ascii="Arial" w:eastAsia="Times New Roman" w:hAnsi="Arial" w:cs="Arial"/>
          <w:sz w:val="24"/>
          <w:szCs w:val="24"/>
          <w:lang w:eastAsia="en-CA"/>
        </w:rPr>
        <w:t>Complete applications received by the deadline will be</w:t>
      </w:r>
      <w:r>
        <w:rPr>
          <w:rFonts w:ascii="Arial" w:eastAsia="Times New Roman" w:hAnsi="Arial" w:cs="Arial"/>
          <w:sz w:val="24"/>
          <w:szCs w:val="24"/>
          <w:lang w:eastAsia="en-CA"/>
        </w:rPr>
        <w:t xml:space="preserve"> screened for eligibility, eligible applications will be</w:t>
      </w:r>
      <w:r w:rsidRPr="005F3B36">
        <w:rPr>
          <w:rFonts w:ascii="Arial" w:eastAsia="Times New Roman" w:hAnsi="Arial" w:cs="Arial"/>
          <w:sz w:val="24"/>
          <w:szCs w:val="24"/>
          <w:lang w:eastAsia="en-CA"/>
        </w:rPr>
        <w:t xml:space="preserve"> reviewed and ranked based on scoring criteria established by the CORDA Committee. </w:t>
      </w:r>
      <w:r>
        <w:rPr>
          <w:rFonts w:ascii="Arial" w:eastAsia="Times New Roman" w:hAnsi="Arial" w:cs="Arial"/>
          <w:sz w:val="24"/>
          <w:szCs w:val="24"/>
          <w:lang w:eastAsia="en-CA"/>
        </w:rPr>
        <w:t xml:space="preserve"> </w:t>
      </w:r>
      <w:r w:rsidRPr="005F3B36">
        <w:rPr>
          <w:rFonts w:ascii="Arial" w:eastAsia="Times New Roman" w:hAnsi="Arial" w:cs="Arial"/>
          <w:sz w:val="24"/>
          <w:szCs w:val="24"/>
          <w:lang w:eastAsia="en-CA"/>
        </w:rPr>
        <w:t>Projects may at times be approved for</w:t>
      </w:r>
      <w:r>
        <w:rPr>
          <w:rFonts w:ascii="Arial" w:eastAsia="Times New Roman" w:hAnsi="Arial" w:cs="Arial"/>
          <w:sz w:val="24"/>
          <w:szCs w:val="24"/>
          <w:lang w:eastAsia="en-CA"/>
        </w:rPr>
        <w:t xml:space="preserve"> a funding amount</w:t>
      </w:r>
      <w:r w:rsidRPr="005F3B36">
        <w:rPr>
          <w:rFonts w:ascii="Arial" w:eastAsia="Times New Roman" w:hAnsi="Arial" w:cs="Arial"/>
          <w:sz w:val="24"/>
          <w:szCs w:val="24"/>
          <w:lang w:eastAsia="en-CA"/>
        </w:rPr>
        <w:t xml:space="preserve"> less than requested.</w:t>
      </w:r>
    </w:p>
    <w:p w14:paraId="0F644439" w14:textId="77777777" w:rsidR="00F004AC" w:rsidRPr="005F3B36" w:rsidRDefault="00F004AC" w:rsidP="00F004AC">
      <w:pPr>
        <w:spacing w:after="0" w:line="240" w:lineRule="auto"/>
        <w:rPr>
          <w:rFonts w:ascii="Arial" w:eastAsia="Times New Roman" w:hAnsi="Arial" w:cs="Arial"/>
          <w:sz w:val="24"/>
          <w:szCs w:val="24"/>
          <w:lang w:eastAsia="en-CA"/>
        </w:rPr>
      </w:pPr>
    </w:p>
    <w:p w14:paraId="149A072A" w14:textId="77777777" w:rsidR="00F004AC" w:rsidRPr="005F3B36" w:rsidRDefault="00F004AC" w:rsidP="00F004AC">
      <w:pPr>
        <w:spacing w:after="0" w:line="240" w:lineRule="auto"/>
        <w:rPr>
          <w:rFonts w:ascii="Arial" w:eastAsia="Times New Roman" w:hAnsi="Arial" w:cs="Arial"/>
          <w:sz w:val="24"/>
          <w:szCs w:val="24"/>
          <w:lang w:eastAsia="en-CA"/>
        </w:rPr>
      </w:pPr>
      <w:r w:rsidRPr="005F3B36">
        <w:rPr>
          <w:rFonts w:ascii="Arial" w:eastAsia="Times New Roman" w:hAnsi="Arial" w:cs="Arial"/>
          <w:sz w:val="24"/>
          <w:szCs w:val="24"/>
          <w:lang w:eastAsia="en-CA"/>
        </w:rPr>
        <w:t xml:space="preserve">Where applicable, </w:t>
      </w:r>
      <w:r>
        <w:rPr>
          <w:rFonts w:ascii="Arial" w:eastAsia="Times New Roman" w:hAnsi="Arial" w:cs="Arial"/>
          <w:sz w:val="24"/>
          <w:szCs w:val="24"/>
          <w:lang w:eastAsia="en-CA"/>
        </w:rPr>
        <w:t xml:space="preserve">federal and provincial </w:t>
      </w:r>
      <w:r w:rsidRPr="005F3B36">
        <w:rPr>
          <w:rFonts w:ascii="Arial" w:eastAsia="Times New Roman" w:hAnsi="Arial" w:cs="Arial"/>
          <w:sz w:val="24"/>
          <w:szCs w:val="24"/>
          <w:lang w:eastAsia="en-CA"/>
        </w:rPr>
        <w:t xml:space="preserve">permits and approvals are required prior to the </w:t>
      </w:r>
      <w:r>
        <w:rPr>
          <w:rFonts w:ascii="Arial" w:eastAsia="Times New Roman" w:hAnsi="Arial" w:cs="Arial"/>
          <w:sz w:val="24"/>
          <w:szCs w:val="24"/>
          <w:lang w:eastAsia="en-CA"/>
        </w:rPr>
        <w:t>final approval of the project</w:t>
      </w:r>
      <w:r w:rsidRPr="005F3B36">
        <w:rPr>
          <w:rFonts w:ascii="Arial" w:eastAsia="Times New Roman" w:hAnsi="Arial" w:cs="Arial"/>
          <w:sz w:val="24"/>
          <w:szCs w:val="24"/>
          <w:lang w:eastAsia="en-CA"/>
        </w:rPr>
        <w:t>.</w:t>
      </w:r>
      <w:r>
        <w:rPr>
          <w:rFonts w:ascii="Arial" w:eastAsia="Times New Roman" w:hAnsi="Arial" w:cs="Arial"/>
          <w:sz w:val="24"/>
          <w:szCs w:val="24"/>
          <w:lang w:eastAsia="en-CA"/>
        </w:rPr>
        <w:t xml:space="preserve"> Examples include MNRF work permits for repairs and construction to trapping cabins. Applicants will be provided with information in cases where a permit or licence is required.  </w:t>
      </w:r>
    </w:p>
    <w:p w14:paraId="7411A288" w14:textId="77777777" w:rsidR="00D259D1" w:rsidRPr="005F3B36" w:rsidRDefault="00D259D1" w:rsidP="00D259D1">
      <w:pPr>
        <w:spacing w:after="0" w:line="240" w:lineRule="auto"/>
        <w:rPr>
          <w:rFonts w:ascii="Arial" w:eastAsia="Times New Roman" w:hAnsi="Arial" w:cs="Arial"/>
          <w:sz w:val="24"/>
          <w:szCs w:val="24"/>
          <w:lang w:eastAsia="en-CA"/>
        </w:rPr>
      </w:pPr>
    </w:p>
    <w:p w14:paraId="63953829" w14:textId="77777777" w:rsidR="00D259D1" w:rsidRPr="005F3B36" w:rsidRDefault="00D259D1" w:rsidP="00D259D1">
      <w:pPr>
        <w:spacing w:after="0" w:line="240" w:lineRule="auto"/>
        <w:rPr>
          <w:rFonts w:ascii="Arial" w:eastAsia="Times New Roman" w:hAnsi="Arial" w:cs="Arial"/>
          <w:sz w:val="24"/>
          <w:szCs w:val="24"/>
          <w:lang w:eastAsia="en-CA"/>
        </w:rPr>
      </w:pPr>
      <w:r w:rsidRPr="005F3B36">
        <w:rPr>
          <w:rFonts w:ascii="Arial" w:eastAsia="Times New Roman" w:hAnsi="Arial" w:cs="Arial"/>
          <w:sz w:val="24"/>
          <w:szCs w:val="24"/>
          <w:lang w:eastAsia="en-CA"/>
        </w:rPr>
        <w:t xml:space="preserve">Approved projects will be sent an approval letter </w:t>
      </w:r>
      <w:r>
        <w:rPr>
          <w:rFonts w:ascii="Arial" w:eastAsia="Times New Roman" w:hAnsi="Arial" w:cs="Arial"/>
          <w:sz w:val="24"/>
          <w:szCs w:val="24"/>
          <w:lang w:eastAsia="en-CA"/>
        </w:rPr>
        <w:t xml:space="preserve">and </w:t>
      </w:r>
      <w:r w:rsidRPr="005F3B36">
        <w:rPr>
          <w:rFonts w:ascii="Arial" w:eastAsia="Times New Roman" w:hAnsi="Arial" w:cs="Arial"/>
          <w:sz w:val="24"/>
          <w:szCs w:val="24"/>
          <w:lang w:eastAsia="en-CA"/>
        </w:rPr>
        <w:t xml:space="preserve">a </w:t>
      </w:r>
      <w:r w:rsidRPr="005F3B36">
        <w:rPr>
          <w:rFonts w:ascii="Arial" w:eastAsia="Times New Roman" w:hAnsi="Arial" w:cs="Arial"/>
          <w:i/>
          <w:sz w:val="24"/>
          <w:szCs w:val="24"/>
          <w:lang w:eastAsia="en-CA"/>
        </w:rPr>
        <w:t>Conditions of Receipt of a CORDA Grant</w:t>
      </w:r>
      <w:r w:rsidRPr="005F3B36">
        <w:rPr>
          <w:rFonts w:ascii="Arial" w:eastAsia="Times New Roman" w:hAnsi="Arial" w:cs="Arial"/>
          <w:sz w:val="24"/>
          <w:szCs w:val="24"/>
          <w:lang w:eastAsia="en-CA"/>
        </w:rPr>
        <w:t xml:space="preserve"> form, along with copies of the Interim and Final Report templates to support reporting requirements. </w:t>
      </w:r>
      <w:r>
        <w:rPr>
          <w:rFonts w:ascii="Arial" w:eastAsia="Times New Roman" w:hAnsi="Arial" w:cs="Arial"/>
          <w:sz w:val="24"/>
          <w:szCs w:val="24"/>
          <w:lang w:eastAsia="en-CA"/>
        </w:rPr>
        <w:t xml:space="preserve"> </w:t>
      </w:r>
      <w:r w:rsidRPr="005F3B36">
        <w:rPr>
          <w:rFonts w:ascii="Arial" w:eastAsia="Times New Roman" w:hAnsi="Arial" w:cs="Arial"/>
          <w:sz w:val="24"/>
          <w:szCs w:val="24"/>
          <w:lang w:eastAsia="en-CA"/>
        </w:rPr>
        <w:t xml:space="preserve">The funding recipient must return a signed copy of the </w:t>
      </w:r>
      <w:r w:rsidRPr="005F3B36">
        <w:rPr>
          <w:rFonts w:ascii="Arial" w:eastAsia="Times New Roman" w:hAnsi="Arial" w:cs="Arial"/>
          <w:i/>
          <w:sz w:val="24"/>
          <w:szCs w:val="24"/>
          <w:lang w:eastAsia="en-CA"/>
        </w:rPr>
        <w:t>Conditions of Receipt of a CORDA Grant</w:t>
      </w:r>
      <w:r w:rsidRPr="005F3B36">
        <w:rPr>
          <w:rFonts w:ascii="Arial" w:eastAsia="Times New Roman" w:hAnsi="Arial" w:cs="Arial"/>
          <w:sz w:val="24"/>
          <w:szCs w:val="24"/>
          <w:lang w:eastAsia="en-CA"/>
        </w:rPr>
        <w:t xml:space="preserve"> form to the CORDA Office.</w:t>
      </w:r>
    </w:p>
    <w:p w14:paraId="6E98675D" w14:textId="77777777" w:rsidR="00D259D1" w:rsidRPr="005F3B36" w:rsidRDefault="00D259D1" w:rsidP="00D259D1">
      <w:pPr>
        <w:spacing w:after="0" w:line="240" w:lineRule="auto"/>
        <w:rPr>
          <w:rFonts w:ascii="Arial" w:eastAsia="Times New Roman" w:hAnsi="Arial" w:cs="Arial"/>
          <w:sz w:val="24"/>
          <w:szCs w:val="24"/>
          <w:lang w:eastAsia="en-CA"/>
        </w:rPr>
      </w:pPr>
    </w:p>
    <w:p w14:paraId="67C25F42" w14:textId="77777777" w:rsidR="00D259D1" w:rsidRPr="006A1456" w:rsidRDefault="00D259D1" w:rsidP="00D259D1">
      <w:pPr>
        <w:pStyle w:val="Heading3"/>
        <w:rPr>
          <w:rFonts w:ascii="Arial" w:hAnsi="Arial" w:cs="Arial"/>
          <w:color w:val="70186D" w:themeColor="accent6" w:themeShade="80"/>
        </w:rPr>
      </w:pPr>
      <w:r w:rsidRPr="006A1456">
        <w:rPr>
          <w:rFonts w:ascii="Arial" w:hAnsi="Arial" w:cs="Arial"/>
          <w:color w:val="70186D" w:themeColor="accent6" w:themeShade="80"/>
        </w:rPr>
        <w:t>Section 4: Fund</w:t>
      </w:r>
      <w:r>
        <w:rPr>
          <w:rFonts w:ascii="Arial" w:hAnsi="Arial" w:cs="Arial"/>
          <w:color w:val="70186D" w:themeColor="accent6" w:themeShade="80"/>
        </w:rPr>
        <w:t>ing</w:t>
      </w:r>
      <w:r w:rsidRPr="006A1456">
        <w:rPr>
          <w:rFonts w:ascii="Arial" w:hAnsi="Arial" w:cs="Arial"/>
          <w:color w:val="70186D" w:themeColor="accent6" w:themeShade="80"/>
        </w:rPr>
        <w:t xml:space="preserve"> Disbursement, Reporting Requirements and Other Considerations</w:t>
      </w:r>
    </w:p>
    <w:p w14:paraId="26CD4636" w14:textId="77777777" w:rsidR="00D259D1" w:rsidRPr="006A1456" w:rsidRDefault="00D259D1" w:rsidP="00D259D1">
      <w:pPr>
        <w:spacing w:after="0" w:line="240" w:lineRule="auto"/>
        <w:rPr>
          <w:rFonts w:ascii="Arial" w:eastAsia="Times New Roman" w:hAnsi="Arial" w:cs="Arial"/>
          <w:color w:val="70186D" w:themeColor="accent6" w:themeShade="80"/>
          <w:sz w:val="24"/>
          <w:szCs w:val="24"/>
          <w:lang w:eastAsia="en-CA"/>
        </w:rPr>
      </w:pPr>
    </w:p>
    <w:p w14:paraId="2C0B5A4A" w14:textId="77777777" w:rsidR="00D259D1" w:rsidRDefault="00D259D1" w:rsidP="00D259D1">
      <w:pPr>
        <w:spacing w:after="0" w:line="240" w:lineRule="auto"/>
        <w:rPr>
          <w:rFonts w:ascii="Arial" w:eastAsia="Times New Roman" w:hAnsi="Arial" w:cs="Arial"/>
          <w:sz w:val="24"/>
          <w:szCs w:val="24"/>
          <w:lang w:eastAsia="en-CA"/>
        </w:rPr>
      </w:pPr>
      <w:r w:rsidRPr="005F3B36">
        <w:rPr>
          <w:rFonts w:ascii="Arial" w:eastAsia="Times New Roman" w:hAnsi="Arial" w:cs="Arial"/>
          <w:sz w:val="24"/>
          <w:szCs w:val="24"/>
          <w:lang w:eastAsia="en-CA"/>
        </w:rPr>
        <w:t xml:space="preserve">For approved projects, the </w:t>
      </w:r>
      <w:r>
        <w:rPr>
          <w:rFonts w:ascii="Arial" w:eastAsia="Times New Roman" w:hAnsi="Arial" w:cs="Arial"/>
          <w:sz w:val="24"/>
          <w:szCs w:val="24"/>
          <w:lang w:eastAsia="en-CA"/>
        </w:rPr>
        <w:t xml:space="preserve">funding </w:t>
      </w:r>
      <w:r w:rsidRPr="005F3B36">
        <w:rPr>
          <w:rFonts w:ascii="Arial" w:eastAsia="Times New Roman" w:hAnsi="Arial" w:cs="Arial"/>
          <w:sz w:val="24"/>
          <w:szCs w:val="24"/>
          <w:lang w:eastAsia="en-CA"/>
        </w:rPr>
        <w:t xml:space="preserve">disbursement schedule </w:t>
      </w:r>
      <w:r>
        <w:rPr>
          <w:rFonts w:ascii="Arial" w:eastAsia="Times New Roman" w:hAnsi="Arial" w:cs="Arial"/>
          <w:sz w:val="24"/>
          <w:szCs w:val="24"/>
          <w:lang w:eastAsia="en-CA"/>
        </w:rPr>
        <w:t xml:space="preserve">and </w:t>
      </w:r>
      <w:r w:rsidRPr="005F3B36">
        <w:rPr>
          <w:rFonts w:ascii="Arial" w:eastAsia="Times New Roman" w:hAnsi="Arial" w:cs="Arial"/>
          <w:sz w:val="24"/>
          <w:szCs w:val="24"/>
          <w:lang w:eastAsia="en-CA"/>
        </w:rPr>
        <w:t xml:space="preserve">reporting requirements </w:t>
      </w:r>
      <w:r>
        <w:rPr>
          <w:rFonts w:ascii="Arial" w:eastAsia="Times New Roman" w:hAnsi="Arial" w:cs="Arial"/>
          <w:sz w:val="24"/>
          <w:szCs w:val="24"/>
          <w:lang w:eastAsia="en-CA"/>
        </w:rPr>
        <w:t>is</w:t>
      </w:r>
      <w:r w:rsidRPr="005F3B36">
        <w:rPr>
          <w:rFonts w:ascii="Arial" w:eastAsia="Times New Roman" w:hAnsi="Arial" w:cs="Arial"/>
          <w:sz w:val="24"/>
          <w:szCs w:val="24"/>
          <w:lang w:eastAsia="en-CA"/>
        </w:rPr>
        <w:t xml:space="preserve"> as follows:</w:t>
      </w:r>
    </w:p>
    <w:p w14:paraId="4A938619" w14:textId="77777777" w:rsidR="00D259D1" w:rsidRDefault="00D259D1" w:rsidP="00D259D1">
      <w:pPr>
        <w:spacing w:after="0" w:line="240" w:lineRule="auto"/>
        <w:rPr>
          <w:rFonts w:ascii="Arial" w:eastAsia="Times New Roman" w:hAnsi="Arial" w:cs="Arial"/>
          <w:sz w:val="24"/>
          <w:szCs w:val="24"/>
          <w:lang w:eastAsia="en-CA"/>
        </w:rPr>
      </w:pPr>
    </w:p>
    <w:p w14:paraId="188C5649" w14:textId="77777777" w:rsidR="00D259D1" w:rsidRPr="00822D1F" w:rsidRDefault="00D259D1" w:rsidP="00D259D1">
      <w:pPr>
        <w:spacing w:after="0" w:line="240" w:lineRule="auto"/>
        <w:rPr>
          <w:rFonts w:ascii="Century Gothic" w:eastAsia="Times New Roman" w:hAnsi="Century Gothic" w:cs="Arial"/>
          <w:b/>
          <w:color w:val="BD3C1A" w:themeColor="accent3" w:themeShade="BF"/>
          <w:sz w:val="32"/>
          <w:szCs w:val="24"/>
          <w:lang w:eastAsia="en-CA"/>
        </w:rPr>
      </w:pPr>
      <w:r w:rsidRPr="00822D1F">
        <w:rPr>
          <w:rFonts w:ascii="Century Gothic" w:eastAsia="Times New Roman" w:hAnsi="Century Gothic" w:cs="Arial"/>
          <w:b/>
          <w:color w:val="BD3C1A" w:themeColor="accent3" w:themeShade="BF"/>
          <w:sz w:val="32"/>
          <w:szCs w:val="24"/>
          <w:lang w:eastAsia="en-CA"/>
        </w:rPr>
        <w:t>Funding Disbursement Schedule</w:t>
      </w:r>
    </w:p>
    <w:tbl>
      <w:tblPr>
        <w:tblStyle w:val="TableGrid"/>
        <w:tblW w:w="0" w:type="auto"/>
        <w:jc w:val="center"/>
        <w:tblLook w:val="04A0" w:firstRow="1" w:lastRow="0" w:firstColumn="1" w:lastColumn="0" w:noHBand="0" w:noVBand="1"/>
      </w:tblPr>
      <w:tblGrid>
        <w:gridCol w:w="3681"/>
        <w:gridCol w:w="6946"/>
      </w:tblGrid>
      <w:tr w:rsidR="00D259D1" w14:paraId="10F337C8" w14:textId="77777777" w:rsidTr="00B84A1A">
        <w:trPr>
          <w:jc w:val="center"/>
        </w:trPr>
        <w:tc>
          <w:tcPr>
            <w:tcW w:w="3681" w:type="dxa"/>
          </w:tcPr>
          <w:p w14:paraId="5AD6E2E5" w14:textId="77777777" w:rsidR="00D259D1" w:rsidRPr="00060014" w:rsidRDefault="00D259D1" w:rsidP="00B84A1A">
            <w:pPr>
              <w:jc w:val="center"/>
              <w:rPr>
                <w:rFonts w:ascii="Arial" w:eastAsia="Times New Roman" w:hAnsi="Arial" w:cs="Arial"/>
                <w:b/>
                <w:sz w:val="24"/>
                <w:szCs w:val="24"/>
                <w:lang w:eastAsia="en-CA"/>
              </w:rPr>
            </w:pPr>
            <w:r w:rsidRPr="00060014">
              <w:rPr>
                <w:rFonts w:ascii="Arial" w:eastAsia="Times New Roman" w:hAnsi="Arial" w:cs="Arial"/>
                <w:b/>
                <w:sz w:val="24"/>
                <w:szCs w:val="24"/>
                <w:lang w:eastAsia="en-CA"/>
              </w:rPr>
              <w:t xml:space="preserve">Funding disbursement </w:t>
            </w:r>
          </w:p>
        </w:tc>
        <w:tc>
          <w:tcPr>
            <w:tcW w:w="6946" w:type="dxa"/>
          </w:tcPr>
          <w:p w14:paraId="00CB43C3" w14:textId="77777777" w:rsidR="00D259D1" w:rsidRPr="00060014" w:rsidRDefault="00D259D1" w:rsidP="00B84A1A">
            <w:pPr>
              <w:tabs>
                <w:tab w:val="left" w:pos="1965"/>
              </w:tabs>
              <w:jc w:val="center"/>
              <w:rPr>
                <w:rFonts w:ascii="Arial" w:eastAsia="Times New Roman" w:hAnsi="Arial" w:cs="Arial"/>
                <w:b/>
                <w:sz w:val="24"/>
                <w:szCs w:val="24"/>
                <w:lang w:eastAsia="en-CA"/>
              </w:rPr>
            </w:pPr>
            <w:r w:rsidRPr="00060014">
              <w:rPr>
                <w:rFonts w:ascii="Arial" w:eastAsia="Times New Roman" w:hAnsi="Arial" w:cs="Arial"/>
                <w:b/>
                <w:sz w:val="24"/>
                <w:szCs w:val="24"/>
                <w:lang w:eastAsia="en-CA"/>
              </w:rPr>
              <w:t>Timing</w:t>
            </w:r>
          </w:p>
        </w:tc>
      </w:tr>
      <w:tr w:rsidR="00D259D1" w14:paraId="0518D125" w14:textId="77777777" w:rsidTr="00B84A1A">
        <w:trPr>
          <w:jc w:val="center"/>
        </w:trPr>
        <w:tc>
          <w:tcPr>
            <w:tcW w:w="3681" w:type="dxa"/>
          </w:tcPr>
          <w:p w14:paraId="5DAFA003" w14:textId="77777777" w:rsidR="00D259D1" w:rsidRDefault="00D259D1" w:rsidP="00B84A1A">
            <w:pPr>
              <w:jc w:val="center"/>
              <w:rPr>
                <w:rFonts w:ascii="Arial" w:eastAsia="Times New Roman" w:hAnsi="Arial" w:cs="Arial"/>
                <w:sz w:val="24"/>
                <w:szCs w:val="24"/>
                <w:lang w:eastAsia="en-CA"/>
              </w:rPr>
            </w:pPr>
            <w:r>
              <w:rPr>
                <w:rFonts w:ascii="Arial" w:eastAsia="Times New Roman" w:hAnsi="Arial" w:cs="Arial"/>
                <w:sz w:val="24"/>
                <w:szCs w:val="24"/>
                <w:lang w:eastAsia="en-CA"/>
              </w:rPr>
              <w:t>50%</w:t>
            </w:r>
          </w:p>
        </w:tc>
        <w:tc>
          <w:tcPr>
            <w:tcW w:w="6946" w:type="dxa"/>
          </w:tcPr>
          <w:p w14:paraId="359A8CD0" w14:textId="77777777" w:rsidR="00D259D1" w:rsidRDefault="00D259D1" w:rsidP="00B84A1A">
            <w:pPr>
              <w:rPr>
                <w:rFonts w:ascii="Arial" w:eastAsia="Times New Roman" w:hAnsi="Arial" w:cs="Arial"/>
                <w:sz w:val="24"/>
                <w:szCs w:val="24"/>
                <w:lang w:eastAsia="en-CA"/>
              </w:rPr>
            </w:pPr>
            <w:r>
              <w:rPr>
                <w:rFonts w:ascii="Arial" w:eastAsia="Times New Roman" w:hAnsi="Arial" w:cs="Arial"/>
                <w:sz w:val="24"/>
                <w:szCs w:val="24"/>
                <w:lang w:eastAsia="en-CA"/>
              </w:rPr>
              <w:t xml:space="preserve">After the recipient signs and returns the </w:t>
            </w:r>
            <w:r w:rsidRPr="00060014">
              <w:rPr>
                <w:rFonts w:ascii="Arial" w:eastAsia="Times New Roman" w:hAnsi="Arial" w:cs="Arial"/>
                <w:i/>
                <w:sz w:val="24"/>
                <w:szCs w:val="24"/>
                <w:lang w:eastAsia="en-CA"/>
              </w:rPr>
              <w:t>Conditions of Receipt of a CORDA Grant</w:t>
            </w:r>
            <w:r>
              <w:rPr>
                <w:rFonts w:ascii="Arial" w:eastAsia="Times New Roman" w:hAnsi="Arial" w:cs="Arial"/>
                <w:sz w:val="24"/>
                <w:szCs w:val="24"/>
                <w:lang w:eastAsia="en-CA"/>
              </w:rPr>
              <w:t xml:space="preserve"> form to the CORDA Office. Funding may not be released until after July 1, 2023.</w:t>
            </w:r>
          </w:p>
        </w:tc>
      </w:tr>
      <w:tr w:rsidR="00D259D1" w14:paraId="2FF71E9D" w14:textId="77777777" w:rsidTr="00B84A1A">
        <w:trPr>
          <w:jc w:val="center"/>
        </w:trPr>
        <w:tc>
          <w:tcPr>
            <w:tcW w:w="3681" w:type="dxa"/>
          </w:tcPr>
          <w:p w14:paraId="241C3A28" w14:textId="77777777" w:rsidR="00D259D1" w:rsidRDefault="00D259D1" w:rsidP="00B84A1A">
            <w:pPr>
              <w:jc w:val="center"/>
              <w:rPr>
                <w:rFonts w:ascii="Arial" w:eastAsia="Times New Roman" w:hAnsi="Arial" w:cs="Arial"/>
                <w:sz w:val="24"/>
                <w:szCs w:val="24"/>
                <w:lang w:eastAsia="en-CA"/>
              </w:rPr>
            </w:pPr>
            <w:r>
              <w:rPr>
                <w:rFonts w:ascii="Arial" w:eastAsia="Times New Roman" w:hAnsi="Arial" w:cs="Arial"/>
                <w:sz w:val="24"/>
                <w:szCs w:val="24"/>
                <w:lang w:eastAsia="en-CA"/>
              </w:rPr>
              <w:t>25%</w:t>
            </w:r>
          </w:p>
        </w:tc>
        <w:tc>
          <w:tcPr>
            <w:tcW w:w="6946" w:type="dxa"/>
          </w:tcPr>
          <w:p w14:paraId="69EFCF78" w14:textId="77777777" w:rsidR="00D259D1" w:rsidRDefault="00D259D1" w:rsidP="00B84A1A">
            <w:pPr>
              <w:rPr>
                <w:rFonts w:ascii="Arial" w:eastAsia="Times New Roman" w:hAnsi="Arial" w:cs="Arial"/>
                <w:sz w:val="24"/>
                <w:szCs w:val="24"/>
                <w:lang w:eastAsia="en-CA"/>
              </w:rPr>
            </w:pPr>
            <w:r>
              <w:rPr>
                <w:rFonts w:ascii="Arial" w:eastAsia="Times New Roman" w:hAnsi="Arial" w:cs="Arial"/>
                <w:sz w:val="24"/>
                <w:szCs w:val="24"/>
                <w:lang w:eastAsia="en-CA"/>
              </w:rPr>
              <w:t>Released after the CORDA Secretariat has received and reviewed the Interim Report.  Interim Reports are due to the CORDA Office on or before October 13, 2023</w:t>
            </w:r>
          </w:p>
        </w:tc>
      </w:tr>
      <w:tr w:rsidR="00D259D1" w14:paraId="04BFDF8C" w14:textId="77777777" w:rsidTr="00B84A1A">
        <w:trPr>
          <w:jc w:val="center"/>
        </w:trPr>
        <w:tc>
          <w:tcPr>
            <w:tcW w:w="3681" w:type="dxa"/>
          </w:tcPr>
          <w:p w14:paraId="365E35B7" w14:textId="77777777" w:rsidR="00D259D1" w:rsidRPr="005F3B36" w:rsidRDefault="00D259D1" w:rsidP="00B84A1A">
            <w:pPr>
              <w:jc w:val="center"/>
              <w:rPr>
                <w:rFonts w:ascii="Arial" w:eastAsia="Times New Roman" w:hAnsi="Arial" w:cs="Arial"/>
                <w:sz w:val="24"/>
                <w:szCs w:val="24"/>
                <w:lang w:eastAsia="en-CA"/>
              </w:rPr>
            </w:pPr>
            <w:r>
              <w:rPr>
                <w:rFonts w:ascii="Arial" w:eastAsia="Times New Roman" w:hAnsi="Arial" w:cs="Arial"/>
                <w:sz w:val="24"/>
                <w:szCs w:val="24"/>
                <w:lang w:eastAsia="en-CA"/>
              </w:rPr>
              <w:t>25%</w:t>
            </w:r>
          </w:p>
          <w:p w14:paraId="573F8EA9" w14:textId="77777777" w:rsidR="00D259D1" w:rsidRDefault="00D259D1" w:rsidP="00B84A1A">
            <w:pPr>
              <w:jc w:val="center"/>
              <w:rPr>
                <w:rFonts w:ascii="Arial" w:eastAsia="Times New Roman" w:hAnsi="Arial" w:cs="Arial"/>
                <w:sz w:val="24"/>
                <w:szCs w:val="24"/>
                <w:lang w:eastAsia="en-CA"/>
              </w:rPr>
            </w:pPr>
          </w:p>
        </w:tc>
        <w:tc>
          <w:tcPr>
            <w:tcW w:w="6946" w:type="dxa"/>
          </w:tcPr>
          <w:p w14:paraId="3C50D9CA" w14:textId="77777777" w:rsidR="00D259D1" w:rsidRDefault="00D259D1" w:rsidP="00B84A1A">
            <w:pPr>
              <w:rPr>
                <w:rFonts w:ascii="Arial" w:eastAsia="Times New Roman" w:hAnsi="Arial" w:cs="Arial"/>
                <w:sz w:val="24"/>
                <w:szCs w:val="24"/>
                <w:lang w:eastAsia="en-CA"/>
              </w:rPr>
            </w:pPr>
            <w:r>
              <w:rPr>
                <w:rFonts w:ascii="Arial" w:eastAsia="Times New Roman" w:hAnsi="Arial" w:cs="Arial"/>
                <w:sz w:val="24"/>
                <w:szCs w:val="24"/>
                <w:lang w:eastAsia="en-CA"/>
              </w:rPr>
              <w:t>Released after the CORDA Secretariat has received and reviewed the Final Report.  Final Reports are due to the CORDA Office on or before February 23, 2024.</w:t>
            </w:r>
          </w:p>
        </w:tc>
      </w:tr>
    </w:tbl>
    <w:p w14:paraId="4FEFA412" w14:textId="77777777" w:rsidR="00D259D1" w:rsidRDefault="00D259D1" w:rsidP="00D259D1">
      <w:pPr>
        <w:spacing w:after="0" w:line="240" w:lineRule="auto"/>
        <w:rPr>
          <w:rFonts w:ascii="Century Gothic" w:eastAsia="Times New Roman" w:hAnsi="Century Gothic" w:cs="Arial"/>
          <w:color w:val="BD3C1A" w:themeColor="accent3" w:themeShade="BF"/>
          <w:sz w:val="32"/>
          <w:szCs w:val="24"/>
          <w:lang w:eastAsia="en-CA"/>
        </w:rPr>
      </w:pPr>
    </w:p>
    <w:p w14:paraId="377638CE" w14:textId="77777777" w:rsidR="00D259D1" w:rsidRPr="00822D1F" w:rsidRDefault="00D259D1" w:rsidP="00D259D1">
      <w:pPr>
        <w:spacing w:after="0" w:line="240" w:lineRule="auto"/>
        <w:rPr>
          <w:rFonts w:ascii="Century Gothic" w:eastAsia="Times New Roman" w:hAnsi="Century Gothic" w:cs="Arial"/>
          <w:b/>
          <w:color w:val="BD3C1A" w:themeColor="accent3" w:themeShade="BF"/>
          <w:sz w:val="32"/>
          <w:szCs w:val="24"/>
          <w:lang w:eastAsia="en-CA"/>
        </w:rPr>
      </w:pPr>
      <w:r w:rsidRPr="00822D1F">
        <w:rPr>
          <w:rFonts w:ascii="Century Gothic" w:eastAsia="Times New Roman" w:hAnsi="Century Gothic" w:cs="Arial"/>
          <w:b/>
          <w:color w:val="BD3C1A" w:themeColor="accent3" w:themeShade="BF"/>
          <w:sz w:val="32"/>
          <w:szCs w:val="24"/>
          <w:lang w:eastAsia="en-CA"/>
        </w:rPr>
        <w:t>Reporting Requirements and Timeline</w:t>
      </w:r>
    </w:p>
    <w:p w14:paraId="4D6E10C0" w14:textId="77777777" w:rsidR="00D259D1" w:rsidRPr="00060014" w:rsidRDefault="00D259D1" w:rsidP="00D259D1">
      <w:pPr>
        <w:pStyle w:val="ListParagraph"/>
        <w:numPr>
          <w:ilvl w:val="0"/>
          <w:numId w:val="8"/>
        </w:numPr>
        <w:spacing w:after="0"/>
        <w:rPr>
          <w:rFonts w:ascii="Arial" w:eastAsia="Times New Roman" w:hAnsi="Arial" w:cs="Arial"/>
          <w:sz w:val="24"/>
          <w:szCs w:val="24"/>
          <w:lang w:eastAsia="en-CA"/>
        </w:rPr>
      </w:pPr>
      <w:r w:rsidRPr="00060014">
        <w:rPr>
          <w:rFonts w:ascii="Arial" w:eastAsia="Times New Roman" w:hAnsi="Arial" w:cs="Arial"/>
          <w:b/>
          <w:sz w:val="24"/>
          <w:szCs w:val="24"/>
          <w:lang w:eastAsia="en-CA"/>
        </w:rPr>
        <w:t>An Interim Report is due to the CORDA Office by October 1</w:t>
      </w:r>
      <w:r>
        <w:rPr>
          <w:rFonts w:ascii="Arial" w:eastAsia="Times New Roman" w:hAnsi="Arial" w:cs="Arial"/>
          <w:b/>
          <w:sz w:val="24"/>
          <w:szCs w:val="24"/>
          <w:lang w:eastAsia="en-CA"/>
        </w:rPr>
        <w:t>3</w:t>
      </w:r>
      <w:r w:rsidRPr="00060014">
        <w:rPr>
          <w:rFonts w:ascii="Arial" w:eastAsia="Times New Roman" w:hAnsi="Arial" w:cs="Arial"/>
          <w:b/>
          <w:sz w:val="24"/>
          <w:szCs w:val="24"/>
          <w:lang w:eastAsia="en-CA"/>
        </w:rPr>
        <w:t>, 202</w:t>
      </w:r>
      <w:r>
        <w:rPr>
          <w:rFonts w:ascii="Arial" w:eastAsia="Times New Roman" w:hAnsi="Arial" w:cs="Arial"/>
          <w:b/>
          <w:sz w:val="24"/>
          <w:szCs w:val="24"/>
          <w:lang w:eastAsia="en-CA"/>
        </w:rPr>
        <w:t>3</w:t>
      </w:r>
      <w:r w:rsidRPr="00060014">
        <w:rPr>
          <w:rFonts w:ascii="Arial" w:eastAsia="Times New Roman" w:hAnsi="Arial" w:cs="Arial"/>
          <w:b/>
          <w:sz w:val="24"/>
          <w:szCs w:val="24"/>
          <w:lang w:eastAsia="en-CA"/>
        </w:rPr>
        <w:t xml:space="preserve">.  </w:t>
      </w:r>
      <w:r w:rsidRPr="00060014">
        <w:rPr>
          <w:rFonts w:ascii="Arial" w:eastAsia="Times New Roman" w:hAnsi="Arial" w:cs="Arial"/>
          <w:sz w:val="24"/>
          <w:szCs w:val="24"/>
          <w:lang w:eastAsia="en-CA"/>
        </w:rPr>
        <w:t xml:space="preserve">The </w:t>
      </w:r>
      <w:r>
        <w:rPr>
          <w:rFonts w:ascii="Arial" w:eastAsia="Times New Roman" w:hAnsi="Arial" w:cs="Arial"/>
          <w:sz w:val="24"/>
          <w:szCs w:val="24"/>
          <w:lang w:eastAsia="en-CA"/>
        </w:rPr>
        <w:t>funding</w:t>
      </w:r>
      <w:r w:rsidRPr="00060014">
        <w:rPr>
          <w:rFonts w:ascii="Arial" w:eastAsia="Times New Roman" w:hAnsi="Arial" w:cs="Arial"/>
          <w:sz w:val="24"/>
          <w:szCs w:val="24"/>
          <w:lang w:eastAsia="en-CA"/>
        </w:rPr>
        <w:t xml:space="preserve"> installment of 25% of approved funding will be released late October after the CORDA Secretariat has reviewed and approved the Interim Report. </w:t>
      </w:r>
      <w:r>
        <w:rPr>
          <w:rFonts w:ascii="Arial" w:eastAsia="Times New Roman" w:hAnsi="Arial" w:cs="Arial"/>
          <w:sz w:val="24"/>
          <w:szCs w:val="24"/>
          <w:lang w:eastAsia="en-CA"/>
        </w:rPr>
        <w:t xml:space="preserve"> </w:t>
      </w:r>
      <w:r w:rsidRPr="00060014">
        <w:rPr>
          <w:rFonts w:ascii="Arial" w:eastAsia="Times New Roman" w:hAnsi="Arial" w:cs="Arial"/>
          <w:sz w:val="24"/>
          <w:szCs w:val="24"/>
          <w:lang w:eastAsia="en-CA"/>
        </w:rPr>
        <w:t xml:space="preserve">The Interim Report must demonstrate </w:t>
      </w:r>
      <w:r>
        <w:rPr>
          <w:rFonts w:ascii="Arial" w:eastAsia="Times New Roman" w:hAnsi="Arial" w:cs="Arial"/>
          <w:sz w:val="24"/>
          <w:szCs w:val="24"/>
          <w:lang w:eastAsia="en-CA"/>
        </w:rPr>
        <w:t xml:space="preserve">how </w:t>
      </w:r>
      <w:r w:rsidRPr="00060014">
        <w:rPr>
          <w:rFonts w:ascii="Arial" w:eastAsia="Times New Roman" w:hAnsi="Arial" w:cs="Arial"/>
          <w:sz w:val="24"/>
          <w:szCs w:val="24"/>
          <w:lang w:eastAsia="en-CA"/>
        </w:rPr>
        <w:t xml:space="preserve">the 50% installment has been spent before the next installment will be released. </w:t>
      </w:r>
    </w:p>
    <w:p w14:paraId="12856E65" w14:textId="77777777" w:rsidR="00D259D1" w:rsidRPr="005F3B36" w:rsidRDefault="00D259D1" w:rsidP="00D259D1">
      <w:pPr>
        <w:spacing w:after="0" w:line="240" w:lineRule="auto"/>
        <w:ind w:left="720"/>
        <w:rPr>
          <w:rFonts w:ascii="Arial" w:eastAsia="Times New Roman" w:hAnsi="Arial" w:cs="Arial"/>
          <w:sz w:val="24"/>
          <w:szCs w:val="24"/>
          <w:lang w:eastAsia="en-CA"/>
        </w:rPr>
      </w:pPr>
    </w:p>
    <w:p w14:paraId="23E8C799" w14:textId="77777777" w:rsidR="00D259D1" w:rsidRPr="00060014" w:rsidRDefault="00D259D1" w:rsidP="00D259D1">
      <w:pPr>
        <w:pStyle w:val="ListParagraph"/>
        <w:numPr>
          <w:ilvl w:val="0"/>
          <w:numId w:val="8"/>
        </w:numPr>
        <w:spacing w:after="0"/>
        <w:rPr>
          <w:rFonts w:ascii="Arial" w:eastAsia="Times New Roman" w:hAnsi="Arial" w:cs="Arial"/>
          <w:sz w:val="24"/>
          <w:szCs w:val="24"/>
          <w:lang w:eastAsia="en-CA"/>
        </w:rPr>
      </w:pPr>
      <w:r w:rsidRPr="00060014">
        <w:rPr>
          <w:rFonts w:ascii="Arial" w:eastAsia="Times New Roman" w:hAnsi="Arial" w:cs="Arial"/>
          <w:b/>
          <w:sz w:val="24"/>
          <w:szCs w:val="24"/>
          <w:lang w:eastAsia="en-CA"/>
        </w:rPr>
        <w:t>A Final Report is due to the CORDA Office within 5 days of the completion of the project or no later than Friday, February 2</w:t>
      </w:r>
      <w:r>
        <w:rPr>
          <w:rFonts w:ascii="Arial" w:eastAsia="Times New Roman" w:hAnsi="Arial" w:cs="Arial"/>
          <w:b/>
          <w:sz w:val="24"/>
          <w:szCs w:val="24"/>
          <w:lang w:eastAsia="en-CA"/>
        </w:rPr>
        <w:t>3</w:t>
      </w:r>
      <w:r w:rsidRPr="00060014">
        <w:rPr>
          <w:rFonts w:ascii="Arial" w:eastAsia="Times New Roman" w:hAnsi="Arial" w:cs="Arial"/>
          <w:b/>
          <w:sz w:val="24"/>
          <w:szCs w:val="24"/>
          <w:lang w:eastAsia="en-CA"/>
        </w:rPr>
        <w:t>, 202</w:t>
      </w:r>
      <w:r>
        <w:rPr>
          <w:rFonts w:ascii="Arial" w:eastAsia="Times New Roman" w:hAnsi="Arial" w:cs="Arial"/>
          <w:b/>
          <w:sz w:val="24"/>
          <w:szCs w:val="24"/>
          <w:lang w:eastAsia="en-CA"/>
        </w:rPr>
        <w:t>4</w:t>
      </w:r>
      <w:r w:rsidRPr="00060014">
        <w:rPr>
          <w:rFonts w:ascii="Arial" w:eastAsia="Times New Roman" w:hAnsi="Arial" w:cs="Arial"/>
          <w:sz w:val="24"/>
          <w:szCs w:val="24"/>
          <w:lang w:eastAsia="en-CA"/>
        </w:rPr>
        <w:t>.  The final installment of 25% will be re</w:t>
      </w:r>
      <w:bookmarkStart w:id="0" w:name="_GoBack"/>
      <w:bookmarkEnd w:id="0"/>
      <w:r w:rsidRPr="00060014">
        <w:rPr>
          <w:rFonts w:ascii="Arial" w:eastAsia="Times New Roman" w:hAnsi="Arial" w:cs="Arial"/>
          <w:sz w:val="24"/>
          <w:szCs w:val="24"/>
          <w:lang w:eastAsia="en-CA"/>
        </w:rPr>
        <w:t xml:space="preserve">leased after the CORDA Secretariat has reviewed and approved the Final Report. </w:t>
      </w:r>
      <w:r>
        <w:rPr>
          <w:rFonts w:ascii="Arial" w:eastAsia="Times New Roman" w:hAnsi="Arial" w:cs="Arial"/>
          <w:sz w:val="24"/>
          <w:szCs w:val="24"/>
          <w:lang w:eastAsia="en-CA"/>
        </w:rPr>
        <w:t xml:space="preserve"> </w:t>
      </w:r>
      <w:r w:rsidRPr="00060014">
        <w:rPr>
          <w:rFonts w:ascii="Arial" w:eastAsia="Times New Roman" w:hAnsi="Arial" w:cs="Arial"/>
          <w:sz w:val="24"/>
          <w:szCs w:val="24"/>
          <w:lang w:eastAsia="en-CA"/>
        </w:rPr>
        <w:t xml:space="preserve">The Final Report must demonstrate spending for the entire project.  The amount reimbursed will be based on project expenses, up to the amount approved. </w:t>
      </w:r>
      <w:r>
        <w:rPr>
          <w:rFonts w:ascii="Arial" w:eastAsia="Times New Roman" w:hAnsi="Arial" w:cs="Arial"/>
          <w:sz w:val="24"/>
          <w:szCs w:val="24"/>
          <w:lang w:eastAsia="en-CA"/>
        </w:rPr>
        <w:t xml:space="preserve"> </w:t>
      </w:r>
      <w:r w:rsidRPr="00060014">
        <w:rPr>
          <w:rFonts w:ascii="Arial" w:eastAsia="Times New Roman" w:hAnsi="Arial" w:cs="Arial"/>
          <w:sz w:val="24"/>
          <w:szCs w:val="24"/>
          <w:lang w:eastAsia="en-CA"/>
        </w:rPr>
        <w:t>If the project is under-budget, the recipient will receive funding in the amount demonstrated by the Final Report.</w:t>
      </w:r>
    </w:p>
    <w:p w14:paraId="343E072F" w14:textId="77777777" w:rsidR="00D259D1" w:rsidRPr="001A2A7A" w:rsidRDefault="00D259D1" w:rsidP="00D259D1">
      <w:pPr>
        <w:spacing w:after="0" w:line="240" w:lineRule="auto"/>
        <w:rPr>
          <w:rFonts w:ascii="Century Gothic" w:eastAsia="Times New Roman" w:hAnsi="Century Gothic" w:cs="Arial"/>
          <w:b/>
          <w:color w:val="BD3C1A" w:themeColor="accent3" w:themeShade="BF"/>
          <w:sz w:val="32"/>
          <w:szCs w:val="24"/>
          <w:lang w:eastAsia="en-CA"/>
        </w:rPr>
      </w:pPr>
      <w:r w:rsidRPr="001A2A7A">
        <w:rPr>
          <w:rFonts w:ascii="Century Gothic" w:eastAsia="Times New Roman" w:hAnsi="Century Gothic" w:cs="Arial"/>
          <w:b/>
          <w:color w:val="BD3C1A" w:themeColor="accent3" w:themeShade="BF"/>
          <w:sz w:val="32"/>
          <w:szCs w:val="24"/>
          <w:lang w:eastAsia="en-CA"/>
        </w:rPr>
        <w:lastRenderedPageBreak/>
        <w:t>Other Considerations:</w:t>
      </w:r>
    </w:p>
    <w:p w14:paraId="4AA65E4E" w14:textId="77777777" w:rsidR="00D259D1" w:rsidRPr="005F3B36" w:rsidRDefault="00D259D1" w:rsidP="00D259D1">
      <w:pPr>
        <w:pStyle w:val="ListParagraph"/>
        <w:numPr>
          <w:ilvl w:val="0"/>
          <w:numId w:val="8"/>
        </w:numPr>
        <w:spacing w:before="120" w:after="120"/>
        <w:ind w:left="714" w:hanging="357"/>
        <w:contextualSpacing w:val="0"/>
        <w:rPr>
          <w:rFonts w:ascii="Arial" w:eastAsia="Times New Roman" w:hAnsi="Arial" w:cs="Arial"/>
          <w:sz w:val="24"/>
          <w:szCs w:val="24"/>
          <w:lang w:eastAsia="en-CA"/>
        </w:rPr>
      </w:pPr>
      <w:r w:rsidRPr="005F3B36">
        <w:rPr>
          <w:rFonts w:ascii="Arial" w:eastAsia="Times New Roman" w:hAnsi="Arial" w:cs="Arial"/>
          <w:sz w:val="24"/>
          <w:szCs w:val="24"/>
          <w:lang w:eastAsia="en-CA"/>
        </w:rPr>
        <w:t xml:space="preserve">The timing of the release of funding varies from year to year. </w:t>
      </w:r>
      <w:r>
        <w:rPr>
          <w:rFonts w:ascii="Arial" w:eastAsia="Times New Roman" w:hAnsi="Arial" w:cs="Arial"/>
          <w:sz w:val="24"/>
          <w:szCs w:val="24"/>
          <w:lang w:eastAsia="en-CA"/>
        </w:rPr>
        <w:t xml:space="preserve"> </w:t>
      </w:r>
      <w:r w:rsidRPr="005F3B36">
        <w:rPr>
          <w:rFonts w:ascii="Arial" w:eastAsia="Times New Roman" w:hAnsi="Arial" w:cs="Arial"/>
          <w:sz w:val="24"/>
          <w:szCs w:val="24"/>
          <w:lang w:eastAsia="en-CA"/>
        </w:rPr>
        <w:t>Funding may not be released until after July 1, 202</w:t>
      </w:r>
      <w:r>
        <w:rPr>
          <w:rFonts w:ascii="Arial" w:eastAsia="Times New Roman" w:hAnsi="Arial" w:cs="Arial"/>
          <w:sz w:val="24"/>
          <w:szCs w:val="24"/>
          <w:lang w:eastAsia="en-CA"/>
        </w:rPr>
        <w:t>3</w:t>
      </w:r>
      <w:r w:rsidRPr="005F3B36">
        <w:rPr>
          <w:rFonts w:ascii="Arial" w:eastAsia="Times New Roman" w:hAnsi="Arial" w:cs="Arial"/>
          <w:sz w:val="24"/>
          <w:szCs w:val="24"/>
          <w:lang w:eastAsia="en-CA"/>
        </w:rPr>
        <w:t>.</w:t>
      </w:r>
    </w:p>
    <w:p w14:paraId="6B7CB412" w14:textId="77777777" w:rsidR="00D259D1" w:rsidRPr="005F3B36" w:rsidRDefault="00D259D1" w:rsidP="00D259D1">
      <w:pPr>
        <w:pStyle w:val="ListParagraph"/>
        <w:numPr>
          <w:ilvl w:val="0"/>
          <w:numId w:val="8"/>
        </w:numPr>
        <w:spacing w:before="120" w:after="120"/>
        <w:ind w:left="714" w:hanging="357"/>
        <w:contextualSpacing w:val="0"/>
        <w:rPr>
          <w:rFonts w:ascii="Arial" w:eastAsia="Times New Roman" w:hAnsi="Arial" w:cs="Arial"/>
          <w:sz w:val="24"/>
          <w:szCs w:val="24"/>
          <w:lang w:eastAsia="en-CA"/>
        </w:rPr>
      </w:pPr>
      <w:r w:rsidRPr="005F3B36">
        <w:rPr>
          <w:rFonts w:ascii="Arial" w:eastAsia="Times New Roman" w:hAnsi="Arial" w:cs="Arial"/>
          <w:sz w:val="24"/>
          <w:szCs w:val="24"/>
          <w:lang w:eastAsia="en-CA"/>
        </w:rPr>
        <w:t>Funding will not be provided for expenses incurred prior to April 1, 202</w:t>
      </w:r>
      <w:r>
        <w:rPr>
          <w:rFonts w:ascii="Arial" w:eastAsia="Times New Roman" w:hAnsi="Arial" w:cs="Arial"/>
          <w:sz w:val="24"/>
          <w:szCs w:val="24"/>
          <w:lang w:eastAsia="en-CA"/>
        </w:rPr>
        <w:t>3</w:t>
      </w:r>
      <w:r w:rsidRPr="005F3B36">
        <w:rPr>
          <w:rFonts w:ascii="Arial" w:eastAsia="Times New Roman" w:hAnsi="Arial" w:cs="Arial"/>
          <w:sz w:val="24"/>
          <w:szCs w:val="24"/>
          <w:lang w:eastAsia="en-CA"/>
        </w:rPr>
        <w:t>.</w:t>
      </w:r>
    </w:p>
    <w:p w14:paraId="2A14F94C" w14:textId="77777777" w:rsidR="00D259D1" w:rsidRPr="005F3B36" w:rsidRDefault="00D259D1" w:rsidP="00D259D1">
      <w:pPr>
        <w:pStyle w:val="ListParagraph"/>
        <w:numPr>
          <w:ilvl w:val="0"/>
          <w:numId w:val="8"/>
        </w:numPr>
        <w:spacing w:before="120" w:after="120"/>
        <w:ind w:left="714" w:hanging="357"/>
        <w:contextualSpacing w:val="0"/>
        <w:rPr>
          <w:rFonts w:ascii="Arial" w:eastAsia="Times New Roman" w:hAnsi="Arial" w:cs="Arial"/>
          <w:sz w:val="24"/>
          <w:szCs w:val="24"/>
          <w:lang w:eastAsia="en-CA"/>
        </w:rPr>
      </w:pPr>
      <w:r w:rsidRPr="005F3B36">
        <w:rPr>
          <w:rFonts w:ascii="Arial" w:eastAsia="Times New Roman" w:hAnsi="Arial" w:cs="Arial"/>
          <w:sz w:val="24"/>
          <w:szCs w:val="24"/>
          <w:lang w:eastAsia="en-CA"/>
        </w:rPr>
        <w:t>All expenditures must be based on the approved budget.</w:t>
      </w:r>
    </w:p>
    <w:p w14:paraId="01AC9BAD" w14:textId="77777777" w:rsidR="00D259D1" w:rsidRPr="005F3B36" w:rsidRDefault="00D259D1" w:rsidP="00D259D1">
      <w:pPr>
        <w:pStyle w:val="ListParagraph"/>
        <w:numPr>
          <w:ilvl w:val="0"/>
          <w:numId w:val="8"/>
        </w:numPr>
        <w:spacing w:before="120" w:after="120"/>
        <w:ind w:left="714" w:hanging="357"/>
        <w:contextualSpacing w:val="0"/>
        <w:rPr>
          <w:rFonts w:ascii="Arial" w:eastAsia="Times New Roman" w:hAnsi="Arial" w:cs="Arial"/>
          <w:sz w:val="24"/>
          <w:szCs w:val="24"/>
          <w:lang w:eastAsia="en-CA"/>
        </w:rPr>
      </w:pPr>
      <w:r w:rsidRPr="005F3B36">
        <w:rPr>
          <w:rFonts w:ascii="Arial" w:eastAsia="Times New Roman" w:hAnsi="Arial" w:cs="Arial"/>
          <w:sz w:val="24"/>
          <w:szCs w:val="24"/>
          <w:lang w:eastAsia="en-CA"/>
        </w:rPr>
        <w:t>All project changes and budget revisions require approval from the CORDA Secretariat.</w:t>
      </w:r>
    </w:p>
    <w:p w14:paraId="55DCDEC3" w14:textId="77777777" w:rsidR="00D259D1" w:rsidRPr="005F3B36" w:rsidRDefault="00D259D1" w:rsidP="00D259D1">
      <w:pPr>
        <w:pStyle w:val="ListParagraph"/>
        <w:numPr>
          <w:ilvl w:val="0"/>
          <w:numId w:val="8"/>
        </w:numPr>
        <w:spacing w:before="120" w:after="120"/>
        <w:ind w:left="714" w:hanging="357"/>
        <w:contextualSpacing w:val="0"/>
        <w:rPr>
          <w:rFonts w:ascii="Arial" w:eastAsia="Times New Roman" w:hAnsi="Arial" w:cs="Arial"/>
          <w:sz w:val="24"/>
          <w:szCs w:val="24"/>
          <w:lang w:eastAsia="en-CA"/>
        </w:rPr>
      </w:pPr>
      <w:r w:rsidRPr="005F3B36">
        <w:rPr>
          <w:rFonts w:ascii="Arial" w:eastAsia="Times New Roman" w:hAnsi="Arial" w:cs="Arial"/>
          <w:sz w:val="24"/>
          <w:szCs w:val="24"/>
          <w:lang w:eastAsia="en-CA"/>
        </w:rPr>
        <w:t>All recipients must keep original receipts and invoices for review or audit purposes.  The CORDA Office will randomly select and review receipts from 10% of projects.  Recipients selected for the review will be notified they must provide clear copies of all receipts and invoices with the Final Report.</w:t>
      </w:r>
    </w:p>
    <w:p w14:paraId="155AD169" w14:textId="77777777" w:rsidR="00D259D1" w:rsidRPr="005F3B36" w:rsidRDefault="00D259D1" w:rsidP="00D259D1">
      <w:pPr>
        <w:pStyle w:val="ListParagraph"/>
        <w:numPr>
          <w:ilvl w:val="0"/>
          <w:numId w:val="8"/>
        </w:numPr>
        <w:spacing w:before="120" w:after="120"/>
        <w:ind w:left="714" w:hanging="357"/>
        <w:contextualSpacing w:val="0"/>
        <w:rPr>
          <w:rFonts w:ascii="Arial" w:eastAsia="Times New Roman" w:hAnsi="Arial" w:cs="Arial"/>
          <w:sz w:val="24"/>
          <w:szCs w:val="24"/>
          <w:lang w:eastAsia="en-CA"/>
        </w:rPr>
      </w:pPr>
      <w:r w:rsidRPr="005F3B36">
        <w:rPr>
          <w:rFonts w:ascii="Arial" w:eastAsia="Times New Roman" w:hAnsi="Arial" w:cs="Arial"/>
          <w:sz w:val="24"/>
          <w:szCs w:val="24"/>
          <w:lang w:eastAsia="en-CA"/>
        </w:rPr>
        <w:t>Submission of the Final Report after the deadline or failure to submit a Final Report will result in no additional funds being released to the project.</w:t>
      </w:r>
    </w:p>
    <w:p w14:paraId="58206935" w14:textId="77777777" w:rsidR="00D259D1" w:rsidRPr="005F3B36" w:rsidRDefault="00D259D1" w:rsidP="00D259D1">
      <w:pPr>
        <w:pStyle w:val="ListParagraph"/>
        <w:numPr>
          <w:ilvl w:val="0"/>
          <w:numId w:val="8"/>
        </w:numPr>
        <w:spacing w:before="120" w:after="120"/>
        <w:ind w:left="714" w:hanging="357"/>
        <w:contextualSpacing w:val="0"/>
        <w:rPr>
          <w:rFonts w:ascii="Arial" w:eastAsia="Times New Roman" w:hAnsi="Arial" w:cs="Arial"/>
          <w:sz w:val="24"/>
          <w:szCs w:val="24"/>
          <w:lang w:eastAsia="en-CA"/>
        </w:rPr>
      </w:pPr>
      <w:r w:rsidRPr="005F3B36">
        <w:rPr>
          <w:rFonts w:ascii="Arial" w:eastAsia="Times New Roman" w:hAnsi="Arial" w:cs="Arial"/>
          <w:sz w:val="24"/>
          <w:szCs w:val="24"/>
          <w:lang w:eastAsia="en-CA"/>
        </w:rPr>
        <w:t>Any unused funds must be returned to the organization that issued those funds by Friday, March 1</w:t>
      </w:r>
      <w:r>
        <w:rPr>
          <w:rFonts w:ascii="Arial" w:eastAsia="Times New Roman" w:hAnsi="Arial" w:cs="Arial"/>
          <w:sz w:val="24"/>
          <w:szCs w:val="24"/>
          <w:lang w:eastAsia="en-CA"/>
        </w:rPr>
        <w:t>0</w:t>
      </w:r>
      <w:r w:rsidRPr="005F3B36">
        <w:rPr>
          <w:rFonts w:ascii="Arial" w:eastAsia="Times New Roman" w:hAnsi="Arial" w:cs="Arial"/>
          <w:sz w:val="24"/>
          <w:szCs w:val="24"/>
          <w:lang w:eastAsia="en-CA"/>
        </w:rPr>
        <w:t>, 202</w:t>
      </w:r>
      <w:r>
        <w:rPr>
          <w:rFonts w:ascii="Arial" w:eastAsia="Times New Roman" w:hAnsi="Arial" w:cs="Arial"/>
          <w:sz w:val="24"/>
          <w:szCs w:val="24"/>
          <w:lang w:eastAsia="en-CA"/>
        </w:rPr>
        <w:t>3</w:t>
      </w:r>
      <w:r w:rsidRPr="005F3B36">
        <w:rPr>
          <w:rFonts w:ascii="Arial" w:eastAsia="Times New Roman" w:hAnsi="Arial" w:cs="Arial"/>
          <w:sz w:val="24"/>
          <w:szCs w:val="24"/>
          <w:lang w:eastAsia="en-CA"/>
        </w:rPr>
        <w:t>.</w:t>
      </w:r>
    </w:p>
    <w:p w14:paraId="6E70FBB4" w14:textId="77777777" w:rsidR="00D259D1" w:rsidRPr="005F3B36" w:rsidRDefault="00D259D1" w:rsidP="00D259D1">
      <w:pPr>
        <w:spacing w:after="0" w:line="240" w:lineRule="auto"/>
        <w:rPr>
          <w:rFonts w:ascii="Arial" w:eastAsia="Times New Roman" w:hAnsi="Arial" w:cs="Arial"/>
          <w:sz w:val="24"/>
          <w:szCs w:val="24"/>
          <w:lang w:eastAsia="en-CA"/>
        </w:rPr>
      </w:pPr>
    </w:p>
    <w:p w14:paraId="7F752657" w14:textId="77777777" w:rsidR="00D259D1" w:rsidRDefault="00D259D1" w:rsidP="00D259D1">
      <w:pPr>
        <w:spacing w:after="0" w:line="240" w:lineRule="auto"/>
        <w:rPr>
          <w:rFonts w:ascii="Century Gothic" w:hAnsi="Century Gothic"/>
          <w:caps/>
          <w:sz w:val="24"/>
          <w:szCs w:val="24"/>
        </w:rPr>
      </w:pPr>
      <w:r w:rsidRPr="005F3B36">
        <w:rPr>
          <w:rFonts w:ascii="Century Gothic" w:hAnsi="Century Gothic"/>
          <w:caps/>
          <w:sz w:val="32"/>
          <w:szCs w:val="24"/>
        </w:rPr>
        <w:t>For more information</w:t>
      </w:r>
      <w:r>
        <w:rPr>
          <w:rFonts w:ascii="Century Gothic" w:hAnsi="Century Gothic"/>
          <w:caps/>
          <w:sz w:val="32"/>
          <w:szCs w:val="24"/>
        </w:rPr>
        <w:t>,</w:t>
      </w:r>
      <w:r w:rsidRPr="005F3B36">
        <w:rPr>
          <w:rFonts w:ascii="Century Gothic" w:hAnsi="Century Gothic"/>
          <w:caps/>
          <w:sz w:val="32"/>
          <w:szCs w:val="24"/>
        </w:rPr>
        <w:t xml:space="preserve"> contact</w:t>
      </w:r>
      <w:r w:rsidRPr="005F3B36">
        <w:rPr>
          <w:rFonts w:ascii="Century Gothic" w:hAnsi="Century Gothic"/>
          <w:caps/>
          <w:sz w:val="24"/>
          <w:szCs w:val="24"/>
        </w:rPr>
        <w:t>:</w:t>
      </w:r>
    </w:p>
    <w:p w14:paraId="4C4CE4D8" w14:textId="77777777" w:rsidR="00D259D1" w:rsidRPr="005F3B36" w:rsidRDefault="00D259D1" w:rsidP="00D259D1">
      <w:pPr>
        <w:spacing w:after="0" w:line="240" w:lineRule="auto"/>
        <w:rPr>
          <w:rFonts w:ascii="Century Gothic" w:hAnsi="Century Gothic"/>
          <w:caps/>
          <w:sz w:val="24"/>
          <w:szCs w:val="24"/>
        </w:rPr>
      </w:pPr>
    </w:p>
    <w:p w14:paraId="3CF41B72" w14:textId="77777777" w:rsidR="00D259D1" w:rsidRPr="005F3B36" w:rsidRDefault="00D259D1" w:rsidP="00D259D1">
      <w:pPr>
        <w:spacing w:after="0" w:line="240" w:lineRule="auto"/>
        <w:rPr>
          <w:rFonts w:ascii="Arial" w:hAnsi="Arial" w:cs="Arial"/>
          <w:sz w:val="24"/>
          <w:szCs w:val="24"/>
        </w:rPr>
      </w:pPr>
      <w:r>
        <w:rPr>
          <w:rFonts w:ascii="Arial" w:hAnsi="Arial" w:cs="Arial"/>
          <w:sz w:val="24"/>
          <w:szCs w:val="24"/>
        </w:rPr>
        <w:t xml:space="preserve">Laura Howard, </w:t>
      </w:r>
      <w:r w:rsidRPr="005F3B36">
        <w:rPr>
          <w:rFonts w:ascii="Arial" w:hAnsi="Arial" w:cs="Arial"/>
          <w:sz w:val="24"/>
          <w:szCs w:val="24"/>
        </w:rPr>
        <w:t>Secretariat</w:t>
      </w:r>
    </w:p>
    <w:p w14:paraId="7BCDAA3E" w14:textId="77777777" w:rsidR="00D259D1" w:rsidRPr="005F3B36" w:rsidRDefault="00D259D1" w:rsidP="00D259D1">
      <w:pPr>
        <w:spacing w:after="0" w:line="240" w:lineRule="auto"/>
        <w:rPr>
          <w:rFonts w:ascii="Arial" w:hAnsi="Arial" w:cs="Arial"/>
          <w:sz w:val="24"/>
          <w:szCs w:val="24"/>
        </w:rPr>
      </w:pPr>
      <w:r w:rsidRPr="005F3B36">
        <w:rPr>
          <w:rFonts w:ascii="Arial" w:hAnsi="Arial" w:cs="Arial"/>
          <w:sz w:val="24"/>
          <w:szCs w:val="24"/>
        </w:rPr>
        <w:t>CORDA Office</w:t>
      </w:r>
    </w:p>
    <w:p w14:paraId="1C0917D1" w14:textId="77777777" w:rsidR="00D259D1" w:rsidRPr="005F3B36" w:rsidRDefault="00D259D1" w:rsidP="00D259D1">
      <w:pPr>
        <w:spacing w:after="0" w:line="240" w:lineRule="auto"/>
        <w:rPr>
          <w:rFonts w:ascii="Arial" w:hAnsi="Arial" w:cs="Arial"/>
          <w:sz w:val="24"/>
          <w:szCs w:val="24"/>
        </w:rPr>
      </w:pPr>
      <w:r>
        <w:rPr>
          <w:rFonts w:ascii="Arial" w:hAnsi="Arial" w:cs="Arial"/>
          <w:sz w:val="24"/>
          <w:szCs w:val="24"/>
        </w:rPr>
        <w:t>431 Hiawatha Line</w:t>
      </w:r>
    </w:p>
    <w:p w14:paraId="23E37A2E" w14:textId="77777777" w:rsidR="00D259D1" w:rsidRPr="005F3B36" w:rsidRDefault="00D259D1" w:rsidP="00D259D1">
      <w:pPr>
        <w:spacing w:after="0" w:line="240" w:lineRule="auto"/>
        <w:rPr>
          <w:rFonts w:ascii="Arial" w:hAnsi="Arial" w:cs="Arial"/>
          <w:sz w:val="24"/>
          <w:szCs w:val="24"/>
        </w:rPr>
      </w:pPr>
      <w:r w:rsidRPr="005F3B36">
        <w:rPr>
          <w:rFonts w:ascii="Arial" w:hAnsi="Arial" w:cs="Arial"/>
          <w:sz w:val="24"/>
          <w:szCs w:val="24"/>
        </w:rPr>
        <w:t>Hiawatha, ON   K9J 0E6</w:t>
      </w:r>
    </w:p>
    <w:p w14:paraId="68D2F499" w14:textId="77777777" w:rsidR="00D259D1" w:rsidRPr="005F3B36" w:rsidRDefault="00D259D1" w:rsidP="00D259D1">
      <w:pPr>
        <w:spacing w:after="0" w:line="240" w:lineRule="auto"/>
        <w:rPr>
          <w:rFonts w:ascii="Arial" w:hAnsi="Arial" w:cs="Arial"/>
          <w:sz w:val="24"/>
          <w:szCs w:val="24"/>
        </w:rPr>
      </w:pPr>
      <w:r w:rsidRPr="005F3B36">
        <w:rPr>
          <w:rFonts w:ascii="Arial" w:hAnsi="Arial" w:cs="Arial"/>
          <w:sz w:val="24"/>
          <w:szCs w:val="24"/>
        </w:rPr>
        <w:t>Telephone: 705-295-</w:t>
      </w:r>
      <w:r>
        <w:rPr>
          <w:rFonts w:ascii="Arial" w:hAnsi="Arial" w:cs="Arial"/>
          <w:sz w:val="24"/>
          <w:szCs w:val="24"/>
        </w:rPr>
        <w:t>4421</w:t>
      </w:r>
    </w:p>
    <w:p w14:paraId="7FFE9321" w14:textId="77777777" w:rsidR="00D259D1" w:rsidRPr="005F3B36" w:rsidRDefault="00D259D1" w:rsidP="00D259D1">
      <w:pPr>
        <w:spacing w:after="0" w:line="240" w:lineRule="auto"/>
        <w:rPr>
          <w:rFonts w:ascii="Arial" w:eastAsia="Times New Roman" w:hAnsi="Arial" w:cs="Arial"/>
          <w:sz w:val="24"/>
          <w:szCs w:val="24"/>
          <w:lang w:eastAsia="en-CA"/>
        </w:rPr>
      </w:pPr>
      <w:r w:rsidRPr="005F3B36">
        <w:rPr>
          <w:rFonts w:ascii="Arial" w:hAnsi="Arial" w:cs="Arial"/>
          <w:sz w:val="24"/>
          <w:szCs w:val="24"/>
        </w:rPr>
        <w:t xml:space="preserve">E-mail: </w:t>
      </w:r>
      <w:r w:rsidRPr="009E0FA0">
        <w:rPr>
          <w:rFonts w:ascii="Arial" w:hAnsi="Arial" w:cs="Arial"/>
          <w:sz w:val="24"/>
          <w:szCs w:val="24"/>
        </w:rPr>
        <w:t>corda@hiawathafn.ca</w:t>
      </w:r>
    </w:p>
    <w:p w14:paraId="645F5B5D" w14:textId="77777777" w:rsidR="00D259D1" w:rsidRDefault="00D259D1" w:rsidP="00D259D1"/>
    <w:sectPr w:rsidR="00D259D1" w:rsidSect="00492E4D">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C0576F" w14:textId="77777777" w:rsidR="00224078" w:rsidRDefault="00224078" w:rsidP="00D259D1">
      <w:pPr>
        <w:spacing w:after="0" w:line="240" w:lineRule="auto"/>
      </w:pPr>
      <w:r>
        <w:separator/>
      </w:r>
    </w:p>
  </w:endnote>
  <w:endnote w:type="continuationSeparator" w:id="0">
    <w:p w14:paraId="05E73C68" w14:textId="77777777" w:rsidR="00224078" w:rsidRDefault="00224078" w:rsidP="00D259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40DAB9" w14:textId="77777777" w:rsidR="00224078" w:rsidRDefault="00224078" w:rsidP="00D259D1">
      <w:pPr>
        <w:spacing w:after="0" w:line="240" w:lineRule="auto"/>
      </w:pPr>
      <w:r>
        <w:separator/>
      </w:r>
    </w:p>
  </w:footnote>
  <w:footnote w:type="continuationSeparator" w:id="0">
    <w:p w14:paraId="0813C02E" w14:textId="77777777" w:rsidR="00224078" w:rsidRDefault="00224078" w:rsidP="00D259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A41E6C"/>
    <w:multiLevelType w:val="hybridMultilevel"/>
    <w:tmpl w:val="A3546B60"/>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7845269"/>
    <w:multiLevelType w:val="hybridMultilevel"/>
    <w:tmpl w:val="596CFEDC"/>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A752312"/>
    <w:multiLevelType w:val="hybridMultilevel"/>
    <w:tmpl w:val="2262644C"/>
    <w:lvl w:ilvl="0" w:tplc="1009000D">
      <w:start w:val="1"/>
      <w:numFmt w:val="bullet"/>
      <w:lvlText w:val=""/>
      <w:lvlJc w:val="left"/>
      <w:pPr>
        <w:ind w:left="5463" w:hanging="360"/>
      </w:pPr>
      <w:rPr>
        <w:rFonts w:ascii="Wingdings" w:hAnsi="Wingdings" w:hint="default"/>
      </w:rPr>
    </w:lvl>
    <w:lvl w:ilvl="1" w:tplc="10090003" w:tentative="1">
      <w:start w:val="1"/>
      <w:numFmt w:val="bullet"/>
      <w:lvlText w:val="o"/>
      <w:lvlJc w:val="left"/>
      <w:pPr>
        <w:ind w:left="6183" w:hanging="360"/>
      </w:pPr>
      <w:rPr>
        <w:rFonts w:ascii="Courier New" w:hAnsi="Courier New" w:cs="Courier New" w:hint="default"/>
      </w:rPr>
    </w:lvl>
    <w:lvl w:ilvl="2" w:tplc="10090005" w:tentative="1">
      <w:start w:val="1"/>
      <w:numFmt w:val="bullet"/>
      <w:lvlText w:val=""/>
      <w:lvlJc w:val="left"/>
      <w:pPr>
        <w:ind w:left="6903" w:hanging="360"/>
      </w:pPr>
      <w:rPr>
        <w:rFonts w:ascii="Wingdings" w:hAnsi="Wingdings" w:hint="default"/>
      </w:rPr>
    </w:lvl>
    <w:lvl w:ilvl="3" w:tplc="10090001" w:tentative="1">
      <w:start w:val="1"/>
      <w:numFmt w:val="bullet"/>
      <w:lvlText w:val=""/>
      <w:lvlJc w:val="left"/>
      <w:pPr>
        <w:ind w:left="7623" w:hanging="360"/>
      </w:pPr>
      <w:rPr>
        <w:rFonts w:ascii="Symbol" w:hAnsi="Symbol" w:hint="default"/>
      </w:rPr>
    </w:lvl>
    <w:lvl w:ilvl="4" w:tplc="10090003" w:tentative="1">
      <w:start w:val="1"/>
      <w:numFmt w:val="bullet"/>
      <w:lvlText w:val="o"/>
      <w:lvlJc w:val="left"/>
      <w:pPr>
        <w:ind w:left="8343" w:hanging="360"/>
      </w:pPr>
      <w:rPr>
        <w:rFonts w:ascii="Courier New" w:hAnsi="Courier New" w:cs="Courier New" w:hint="default"/>
      </w:rPr>
    </w:lvl>
    <w:lvl w:ilvl="5" w:tplc="10090005" w:tentative="1">
      <w:start w:val="1"/>
      <w:numFmt w:val="bullet"/>
      <w:lvlText w:val=""/>
      <w:lvlJc w:val="left"/>
      <w:pPr>
        <w:ind w:left="9063" w:hanging="360"/>
      </w:pPr>
      <w:rPr>
        <w:rFonts w:ascii="Wingdings" w:hAnsi="Wingdings" w:hint="default"/>
      </w:rPr>
    </w:lvl>
    <w:lvl w:ilvl="6" w:tplc="10090001" w:tentative="1">
      <w:start w:val="1"/>
      <w:numFmt w:val="bullet"/>
      <w:lvlText w:val=""/>
      <w:lvlJc w:val="left"/>
      <w:pPr>
        <w:ind w:left="9783" w:hanging="360"/>
      </w:pPr>
      <w:rPr>
        <w:rFonts w:ascii="Symbol" w:hAnsi="Symbol" w:hint="default"/>
      </w:rPr>
    </w:lvl>
    <w:lvl w:ilvl="7" w:tplc="10090003" w:tentative="1">
      <w:start w:val="1"/>
      <w:numFmt w:val="bullet"/>
      <w:lvlText w:val="o"/>
      <w:lvlJc w:val="left"/>
      <w:pPr>
        <w:ind w:left="10503" w:hanging="360"/>
      </w:pPr>
      <w:rPr>
        <w:rFonts w:ascii="Courier New" w:hAnsi="Courier New" w:cs="Courier New" w:hint="default"/>
      </w:rPr>
    </w:lvl>
    <w:lvl w:ilvl="8" w:tplc="10090005" w:tentative="1">
      <w:start w:val="1"/>
      <w:numFmt w:val="bullet"/>
      <w:lvlText w:val=""/>
      <w:lvlJc w:val="left"/>
      <w:pPr>
        <w:ind w:left="11223" w:hanging="360"/>
      </w:pPr>
      <w:rPr>
        <w:rFonts w:ascii="Wingdings" w:hAnsi="Wingdings" w:hint="default"/>
      </w:rPr>
    </w:lvl>
  </w:abstractNum>
  <w:abstractNum w:abstractNumId="3" w15:restartNumberingAfterBreak="0">
    <w:nsid w:val="2607216E"/>
    <w:multiLevelType w:val="hybridMultilevel"/>
    <w:tmpl w:val="416E829A"/>
    <w:lvl w:ilvl="0" w:tplc="10090001">
      <w:start w:val="1"/>
      <w:numFmt w:val="bullet"/>
      <w:lvlText w:val=""/>
      <w:lvlJc w:val="left"/>
      <w:pPr>
        <w:ind w:left="5463" w:hanging="360"/>
      </w:pPr>
      <w:rPr>
        <w:rFonts w:ascii="Symbol" w:hAnsi="Symbol" w:hint="default"/>
      </w:rPr>
    </w:lvl>
    <w:lvl w:ilvl="1" w:tplc="10090003" w:tentative="1">
      <w:start w:val="1"/>
      <w:numFmt w:val="bullet"/>
      <w:lvlText w:val="o"/>
      <w:lvlJc w:val="left"/>
      <w:pPr>
        <w:ind w:left="6183" w:hanging="360"/>
      </w:pPr>
      <w:rPr>
        <w:rFonts w:ascii="Courier New" w:hAnsi="Courier New" w:cs="Courier New" w:hint="default"/>
      </w:rPr>
    </w:lvl>
    <w:lvl w:ilvl="2" w:tplc="10090005" w:tentative="1">
      <w:start w:val="1"/>
      <w:numFmt w:val="bullet"/>
      <w:lvlText w:val=""/>
      <w:lvlJc w:val="left"/>
      <w:pPr>
        <w:ind w:left="6903" w:hanging="360"/>
      </w:pPr>
      <w:rPr>
        <w:rFonts w:ascii="Wingdings" w:hAnsi="Wingdings" w:hint="default"/>
      </w:rPr>
    </w:lvl>
    <w:lvl w:ilvl="3" w:tplc="10090001" w:tentative="1">
      <w:start w:val="1"/>
      <w:numFmt w:val="bullet"/>
      <w:lvlText w:val=""/>
      <w:lvlJc w:val="left"/>
      <w:pPr>
        <w:ind w:left="7623" w:hanging="360"/>
      </w:pPr>
      <w:rPr>
        <w:rFonts w:ascii="Symbol" w:hAnsi="Symbol" w:hint="default"/>
      </w:rPr>
    </w:lvl>
    <w:lvl w:ilvl="4" w:tplc="10090003" w:tentative="1">
      <w:start w:val="1"/>
      <w:numFmt w:val="bullet"/>
      <w:lvlText w:val="o"/>
      <w:lvlJc w:val="left"/>
      <w:pPr>
        <w:ind w:left="8343" w:hanging="360"/>
      </w:pPr>
      <w:rPr>
        <w:rFonts w:ascii="Courier New" w:hAnsi="Courier New" w:cs="Courier New" w:hint="default"/>
      </w:rPr>
    </w:lvl>
    <w:lvl w:ilvl="5" w:tplc="10090005" w:tentative="1">
      <w:start w:val="1"/>
      <w:numFmt w:val="bullet"/>
      <w:lvlText w:val=""/>
      <w:lvlJc w:val="left"/>
      <w:pPr>
        <w:ind w:left="9063" w:hanging="360"/>
      </w:pPr>
      <w:rPr>
        <w:rFonts w:ascii="Wingdings" w:hAnsi="Wingdings" w:hint="default"/>
      </w:rPr>
    </w:lvl>
    <w:lvl w:ilvl="6" w:tplc="10090001" w:tentative="1">
      <w:start w:val="1"/>
      <w:numFmt w:val="bullet"/>
      <w:lvlText w:val=""/>
      <w:lvlJc w:val="left"/>
      <w:pPr>
        <w:ind w:left="9783" w:hanging="360"/>
      </w:pPr>
      <w:rPr>
        <w:rFonts w:ascii="Symbol" w:hAnsi="Symbol" w:hint="default"/>
      </w:rPr>
    </w:lvl>
    <w:lvl w:ilvl="7" w:tplc="10090003" w:tentative="1">
      <w:start w:val="1"/>
      <w:numFmt w:val="bullet"/>
      <w:lvlText w:val="o"/>
      <w:lvlJc w:val="left"/>
      <w:pPr>
        <w:ind w:left="10503" w:hanging="360"/>
      </w:pPr>
      <w:rPr>
        <w:rFonts w:ascii="Courier New" w:hAnsi="Courier New" w:cs="Courier New" w:hint="default"/>
      </w:rPr>
    </w:lvl>
    <w:lvl w:ilvl="8" w:tplc="10090005" w:tentative="1">
      <w:start w:val="1"/>
      <w:numFmt w:val="bullet"/>
      <w:lvlText w:val=""/>
      <w:lvlJc w:val="left"/>
      <w:pPr>
        <w:ind w:left="11223" w:hanging="360"/>
      </w:pPr>
      <w:rPr>
        <w:rFonts w:ascii="Wingdings" w:hAnsi="Wingdings" w:hint="default"/>
      </w:rPr>
    </w:lvl>
  </w:abstractNum>
  <w:abstractNum w:abstractNumId="4" w15:restartNumberingAfterBreak="0">
    <w:nsid w:val="387106D2"/>
    <w:multiLevelType w:val="hybridMultilevel"/>
    <w:tmpl w:val="ACE68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D10FF6"/>
    <w:multiLevelType w:val="hybridMultilevel"/>
    <w:tmpl w:val="22A0BBE8"/>
    <w:lvl w:ilvl="0" w:tplc="D28A8346">
      <w:start w:val="1"/>
      <w:numFmt w:val="bullet"/>
      <w:lvlText w:val=""/>
      <w:lvlJc w:val="left"/>
      <w:pPr>
        <w:ind w:left="720" w:hanging="360"/>
      </w:pPr>
      <w:rPr>
        <w:rFonts w:ascii="Symbol" w:hAnsi="Symbol" w:hint="default"/>
        <w:color w:val="auto"/>
        <w:sz w:val="24"/>
        <w:szCs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41DE133B"/>
    <w:multiLevelType w:val="hybridMultilevel"/>
    <w:tmpl w:val="D6066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700615"/>
    <w:multiLevelType w:val="hybridMultilevel"/>
    <w:tmpl w:val="2ABE1A28"/>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65733A23"/>
    <w:multiLevelType w:val="hybridMultilevel"/>
    <w:tmpl w:val="DBB0A9A6"/>
    <w:lvl w:ilvl="0" w:tplc="D28A8346">
      <w:start w:val="1"/>
      <w:numFmt w:val="bullet"/>
      <w:lvlText w:val=""/>
      <w:lvlJc w:val="left"/>
      <w:pPr>
        <w:ind w:left="720"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FC74A67"/>
    <w:multiLevelType w:val="hybridMultilevel"/>
    <w:tmpl w:val="48AC5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9"/>
  </w:num>
  <w:num w:numId="5">
    <w:abstractNumId w:val="4"/>
  </w:num>
  <w:num w:numId="6">
    <w:abstractNumId w:val="7"/>
  </w:num>
  <w:num w:numId="7">
    <w:abstractNumId w:val="0"/>
  </w:num>
  <w:num w:numId="8">
    <w:abstractNumId w:val="6"/>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841"/>
    <w:rsid w:val="00044568"/>
    <w:rsid w:val="000B3DAD"/>
    <w:rsid w:val="00163D10"/>
    <w:rsid w:val="00224078"/>
    <w:rsid w:val="002C2E35"/>
    <w:rsid w:val="00361B7F"/>
    <w:rsid w:val="00361EB2"/>
    <w:rsid w:val="003A406D"/>
    <w:rsid w:val="003C2857"/>
    <w:rsid w:val="00492E4D"/>
    <w:rsid w:val="005A7077"/>
    <w:rsid w:val="005D16E2"/>
    <w:rsid w:val="006F5841"/>
    <w:rsid w:val="007A36F6"/>
    <w:rsid w:val="00B25804"/>
    <w:rsid w:val="00B80D3A"/>
    <w:rsid w:val="00D003A3"/>
    <w:rsid w:val="00D259D1"/>
    <w:rsid w:val="00EF57EF"/>
    <w:rsid w:val="00F004A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BDC17DF"/>
  <w15:chartTrackingRefBased/>
  <w15:docId w15:val="{EB6EA4C4-145C-4384-AC59-77CAD98AB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5841"/>
    <w:pPr>
      <w:spacing w:after="200" w:line="276" w:lineRule="auto"/>
    </w:pPr>
    <w:rPr>
      <w:rFonts w:eastAsiaTheme="minorEastAsia"/>
      <w:lang w:val="en-US" w:eastAsia="ko-KR"/>
    </w:rPr>
  </w:style>
  <w:style w:type="paragraph" w:styleId="Heading1">
    <w:name w:val="heading 1"/>
    <w:basedOn w:val="Normal"/>
    <w:next w:val="Normal"/>
    <w:link w:val="Heading1Char"/>
    <w:uiPriority w:val="9"/>
    <w:qFormat/>
    <w:rsid w:val="00D259D1"/>
    <w:pPr>
      <w:keepNext/>
      <w:keepLines/>
      <w:spacing w:before="240" w:after="0"/>
      <w:outlineLvl w:val="0"/>
    </w:pPr>
    <w:rPr>
      <w:rFonts w:asciiTheme="majorHAnsi" w:eastAsiaTheme="majorEastAsia" w:hAnsiTheme="majorHAnsi" w:cstheme="majorBidi"/>
      <w:color w:val="850C4B" w:themeColor="accent1" w:themeShade="BF"/>
      <w:sz w:val="32"/>
      <w:szCs w:val="32"/>
    </w:rPr>
  </w:style>
  <w:style w:type="paragraph" w:styleId="Heading3">
    <w:name w:val="heading 3"/>
    <w:basedOn w:val="Heading1"/>
    <w:next w:val="Normal"/>
    <w:link w:val="Heading3Char"/>
    <w:uiPriority w:val="9"/>
    <w:unhideWhenUsed/>
    <w:qFormat/>
    <w:rsid w:val="00D259D1"/>
    <w:pPr>
      <w:spacing w:before="0" w:line="240" w:lineRule="auto"/>
      <w:outlineLvl w:val="2"/>
    </w:pPr>
    <w:rPr>
      <w:bCs/>
      <w:color w:val="B31166" w:themeColor="accent1"/>
      <w:sz w:val="4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6F5841"/>
    <w:rPr>
      <w:i/>
      <w:iCs/>
      <w:color w:val="3B3059" w:themeColor="text2"/>
      <w:sz w:val="18"/>
      <w:szCs w:val="18"/>
    </w:rPr>
  </w:style>
  <w:style w:type="paragraph" w:styleId="Title">
    <w:name w:val="Title"/>
    <w:basedOn w:val="Normal"/>
    <w:next w:val="Normal"/>
    <w:link w:val="TitleChar"/>
    <w:uiPriority w:val="10"/>
    <w:qFormat/>
    <w:rsid w:val="006F5841"/>
    <w:pPr>
      <w:spacing w:after="0" w:line="240" w:lineRule="auto"/>
    </w:pPr>
    <w:rPr>
      <w:rFonts w:asciiTheme="majorHAnsi" w:eastAsiaTheme="majorEastAsia" w:hAnsiTheme="majorHAnsi" w:cstheme="majorBidi"/>
      <w:b/>
      <w:caps/>
      <w:color w:val="FFFFFF" w:themeColor="background1"/>
      <w:spacing w:val="5"/>
      <w:kern w:val="28"/>
      <w:sz w:val="48"/>
      <w:szCs w:val="56"/>
      <w14:ligatures w14:val="standardContextual"/>
      <w14:cntxtAlts/>
    </w:rPr>
  </w:style>
  <w:style w:type="character" w:customStyle="1" w:styleId="TitleChar">
    <w:name w:val="Title Char"/>
    <w:basedOn w:val="DefaultParagraphFont"/>
    <w:link w:val="Title"/>
    <w:uiPriority w:val="10"/>
    <w:rsid w:val="006F5841"/>
    <w:rPr>
      <w:rFonts w:asciiTheme="majorHAnsi" w:eastAsiaTheme="majorEastAsia" w:hAnsiTheme="majorHAnsi" w:cstheme="majorBidi"/>
      <w:b/>
      <w:caps/>
      <w:color w:val="FFFFFF" w:themeColor="background1"/>
      <w:spacing w:val="5"/>
      <w:kern w:val="28"/>
      <w:sz w:val="48"/>
      <w:szCs w:val="56"/>
      <w:lang w:val="en-US" w:eastAsia="ko-KR"/>
      <w14:ligatures w14:val="standardContextual"/>
      <w14:cntxtAlts/>
    </w:rPr>
  </w:style>
  <w:style w:type="table" w:styleId="TableGrid">
    <w:name w:val="Table Grid"/>
    <w:basedOn w:val="TableNormal"/>
    <w:uiPriority w:val="1"/>
    <w:rsid w:val="006F58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rsid w:val="00D259D1"/>
    <w:pPr>
      <w:spacing w:after="0" w:line="240" w:lineRule="auto"/>
      <w:ind w:left="144" w:right="144"/>
      <w:jc w:val="center"/>
    </w:pPr>
    <w:rPr>
      <w:iCs/>
      <w:color w:val="FFFFFF" w:themeColor="background1"/>
      <w:sz w:val="24"/>
      <w:lang w:eastAsia="en-US" w:bidi="hi-IN"/>
    </w:rPr>
  </w:style>
  <w:style w:type="character" w:customStyle="1" w:styleId="QuoteChar">
    <w:name w:val="Quote Char"/>
    <w:basedOn w:val="DefaultParagraphFont"/>
    <w:link w:val="Quote"/>
    <w:uiPriority w:val="29"/>
    <w:rsid w:val="00D259D1"/>
    <w:rPr>
      <w:rFonts w:eastAsiaTheme="minorEastAsia"/>
      <w:iCs/>
      <w:color w:val="FFFFFF" w:themeColor="background1"/>
      <w:sz w:val="24"/>
      <w:lang w:val="en-US" w:bidi="hi-IN"/>
    </w:rPr>
  </w:style>
  <w:style w:type="paragraph" w:customStyle="1" w:styleId="SecondaryQuotes">
    <w:name w:val="Secondary Quotes"/>
    <w:basedOn w:val="Quote"/>
    <w:qFormat/>
    <w:rsid w:val="00D259D1"/>
    <w:rPr>
      <w:b/>
      <w:sz w:val="22"/>
    </w:rPr>
  </w:style>
  <w:style w:type="paragraph" w:customStyle="1" w:styleId="Disclaimer">
    <w:name w:val="Disclaimer"/>
    <w:basedOn w:val="Normal"/>
    <w:qFormat/>
    <w:rsid w:val="00D259D1"/>
    <w:pPr>
      <w:ind w:left="-720"/>
    </w:pPr>
    <w:rPr>
      <w:sz w:val="18"/>
      <w:lang w:eastAsia="en-US"/>
    </w:rPr>
  </w:style>
  <w:style w:type="character" w:customStyle="1" w:styleId="Heading3Char">
    <w:name w:val="Heading 3 Char"/>
    <w:basedOn w:val="DefaultParagraphFont"/>
    <w:link w:val="Heading3"/>
    <w:uiPriority w:val="9"/>
    <w:rsid w:val="00D259D1"/>
    <w:rPr>
      <w:rFonts w:asciiTheme="majorHAnsi" w:eastAsiaTheme="majorEastAsia" w:hAnsiTheme="majorHAnsi" w:cstheme="majorBidi"/>
      <w:bCs/>
      <w:color w:val="B31166" w:themeColor="accent1"/>
      <w:sz w:val="44"/>
      <w:szCs w:val="32"/>
      <w:lang w:val="en-US"/>
    </w:rPr>
  </w:style>
  <w:style w:type="paragraph" w:styleId="ListParagraph">
    <w:name w:val="List Paragraph"/>
    <w:basedOn w:val="Normal"/>
    <w:uiPriority w:val="34"/>
    <w:rsid w:val="00D259D1"/>
    <w:pPr>
      <w:spacing w:after="160" w:line="240" w:lineRule="auto"/>
      <w:ind w:left="1008" w:hanging="288"/>
      <w:contextualSpacing/>
    </w:pPr>
    <w:rPr>
      <w:rFonts w:eastAsiaTheme="minorHAnsi"/>
      <w:sz w:val="21"/>
      <w:lang w:eastAsia="en-US"/>
    </w:rPr>
  </w:style>
  <w:style w:type="character" w:customStyle="1" w:styleId="Heading1Char">
    <w:name w:val="Heading 1 Char"/>
    <w:basedOn w:val="DefaultParagraphFont"/>
    <w:link w:val="Heading1"/>
    <w:uiPriority w:val="9"/>
    <w:rsid w:val="00D259D1"/>
    <w:rPr>
      <w:rFonts w:asciiTheme="majorHAnsi" w:eastAsiaTheme="majorEastAsia" w:hAnsiTheme="majorHAnsi" w:cstheme="majorBidi"/>
      <w:color w:val="850C4B" w:themeColor="accent1" w:themeShade="BF"/>
      <w:sz w:val="32"/>
      <w:szCs w:val="32"/>
      <w:lang w:val="en-US" w:eastAsia="ko-KR"/>
    </w:rPr>
  </w:style>
  <w:style w:type="paragraph" w:styleId="Header">
    <w:name w:val="header"/>
    <w:basedOn w:val="Normal"/>
    <w:link w:val="HeaderChar"/>
    <w:uiPriority w:val="99"/>
    <w:unhideWhenUsed/>
    <w:rsid w:val="00D259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59D1"/>
    <w:rPr>
      <w:rFonts w:eastAsiaTheme="minorEastAsia"/>
      <w:lang w:val="en-US" w:eastAsia="ko-KR"/>
    </w:rPr>
  </w:style>
  <w:style w:type="paragraph" w:styleId="Footer">
    <w:name w:val="footer"/>
    <w:basedOn w:val="Normal"/>
    <w:link w:val="FooterChar"/>
    <w:uiPriority w:val="99"/>
    <w:unhideWhenUsed/>
    <w:rsid w:val="00D259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59D1"/>
    <w:rPr>
      <w:rFonts w:eastAsiaTheme="minorEastAsia"/>
      <w:lang w:val="en-US" w:eastAsia="ko-KR"/>
    </w:rPr>
  </w:style>
  <w:style w:type="paragraph" w:styleId="BalloonText">
    <w:name w:val="Balloon Text"/>
    <w:basedOn w:val="Normal"/>
    <w:link w:val="BalloonTextChar"/>
    <w:uiPriority w:val="99"/>
    <w:semiHidden/>
    <w:unhideWhenUsed/>
    <w:rsid w:val="003A40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406D"/>
    <w:rPr>
      <w:rFonts w:ascii="Segoe UI" w:eastAsiaTheme="minorEastAsia" w:hAnsi="Segoe UI" w:cs="Segoe UI"/>
      <w:sz w:val="18"/>
      <w:szCs w:val="18"/>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Ion Boardroom">
  <a:themeElements>
    <a:clrScheme name="Ion Boardroom">
      <a:dk1>
        <a:sysClr val="windowText" lastClr="000000"/>
      </a:dk1>
      <a:lt1>
        <a:sysClr val="window" lastClr="FFFFFF"/>
      </a:lt1>
      <a:dk2>
        <a:srgbClr val="3B3059"/>
      </a:dk2>
      <a:lt2>
        <a:srgbClr val="EBEBEB"/>
      </a:lt2>
      <a:accent1>
        <a:srgbClr val="B31166"/>
      </a:accent1>
      <a:accent2>
        <a:srgbClr val="E33D6F"/>
      </a:accent2>
      <a:accent3>
        <a:srgbClr val="E45F3C"/>
      </a:accent3>
      <a:accent4>
        <a:srgbClr val="E9943A"/>
      </a:accent4>
      <a:accent5>
        <a:srgbClr val="9B6BF2"/>
      </a:accent5>
      <a:accent6>
        <a:srgbClr val="D53DD0"/>
      </a:accent6>
      <a:hlink>
        <a:srgbClr val="8F8F8F"/>
      </a:hlink>
      <a:folHlink>
        <a:srgbClr val="A5A5A5"/>
      </a:folHlink>
    </a:clrScheme>
    <a:fontScheme name="Ion Boardroom">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Boardroom">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2429E6-6F6D-4089-BF36-8086D35B3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Pages>
  <Words>1483</Words>
  <Characters>8458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CORDA Secretariat</dc:creator>
  <cp:keywords/>
  <dc:description/>
  <cp:lastModifiedBy>Laura Howard</cp:lastModifiedBy>
  <cp:revision>7</cp:revision>
  <cp:lastPrinted>2022-07-25T14:00:00Z</cp:lastPrinted>
  <dcterms:created xsi:type="dcterms:W3CDTF">2022-06-29T14:48:00Z</dcterms:created>
  <dcterms:modified xsi:type="dcterms:W3CDTF">2022-08-04T19:15:00Z</dcterms:modified>
</cp:coreProperties>
</file>